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85" w:rsidRPr="00441BF8" w:rsidRDefault="00441BF8">
      <w:pPr>
        <w:rPr>
          <w:b/>
          <w:sz w:val="32"/>
        </w:rPr>
      </w:pPr>
      <w:r w:rsidRPr="00441BF8">
        <w:rPr>
          <w:b/>
          <w:sz w:val="32"/>
        </w:rPr>
        <w:t xml:space="preserve">Careers and CEIAG meeting between Denise Firth and David Bibby </w:t>
      </w:r>
    </w:p>
    <w:p w:rsidR="00441BF8" w:rsidRDefault="00441BF8">
      <w:r>
        <w:t>31.1.23</w:t>
      </w:r>
    </w:p>
    <w:p w:rsidR="00441BF8" w:rsidRDefault="00441BF8"/>
    <w:p w:rsidR="00441BF8" w:rsidRDefault="00441BF8" w:rsidP="00441BF8">
      <w:pPr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What we covered</w:t>
      </w:r>
    </w:p>
    <w:p w:rsidR="00441BF8" w:rsidRDefault="00441BF8" w:rsidP="00441BF8">
      <w:pPr>
        <w:pStyle w:val="xxmsonormal"/>
        <w:rPr>
          <w:rFonts w:ascii="Helvetica" w:hAnsi="Helvetica" w:cs="Helvetica"/>
          <w:b/>
          <w:bCs/>
        </w:rPr>
      </w:pPr>
    </w:p>
    <w:p w:rsidR="00441BF8" w:rsidRDefault="00441BF8" w:rsidP="00441BF8">
      <w:pPr>
        <w:pStyle w:val="xx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School Team</w:t>
      </w:r>
    </w:p>
    <w:p w:rsidR="00441BF8" w:rsidRDefault="00441BF8" w:rsidP="00441BF8">
      <w:pPr>
        <w:pStyle w:val="xxmsonormal"/>
        <w:rPr>
          <w:rFonts w:ascii="Helvetica" w:hAnsi="Helvetica" w:cs="Helvetica"/>
        </w:rPr>
      </w:pPr>
      <w:r>
        <w:rPr>
          <w:rFonts w:ascii="Helvetica" w:hAnsi="Helvetica" w:cs="Helvetica"/>
        </w:rPr>
        <w:t>David explained that he was a Deputy Head at The Piggott school and the lead on careers and Anna Gia</w:t>
      </w:r>
      <w:r>
        <w:rPr>
          <w:rFonts w:ascii="Helvetica" w:hAnsi="Helvetica" w:cs="Helvetica"/>
        </w:rPr>
        <w:t>co</w:t>
      </w:r>
      <w:r>
        <w:rPr>
          <w:rFonts w:ascii="Helvetica" w:hAnsi="Helvetica" w:cs="Helvetica"/>
        </w:rPr>
        <w:t xml:space="preserve">met is the Careers Co-ordinator. They were currently recruiting a new Careers Leader/Adviser full time (working 2 days guidance and 3 days careers development) </w:t>
      </w:r>
      <w:r>
        <w:rPr>
          <w:rFonts w:ascii="Helvetica" w:hAnsi="Helvetica" w:cs="Helvetica"/>
        </w:rPr>
        <w:t>due to a staff resignation</w:t>
      </w:r>
      <w:r>
        <w:rPr>
          <w:rFonts w:ascii="Helvetica" w:hAnsi="Helvetica" w:cs="Helvetica"/>
        </w:rPr>
        <w:t>, I have agreed to circulate the vacancy.</w:t>
      </w:r>
    </w:p>
    <w:p w:rsidR="00441BF8" w:rsidRDefault="00441BF8" w:rsidP="00441BF8">
      <w:pPr>
        <w:rPr>
          <w:rFonts w:ascii="Helvetica" w:hAnsi="Helvetica" w:cs="Helvetica"/>
          <w:b/>
          <w:bCs/>
          <w:u w:val="single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Enterprise Adviser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Confirming new Enterprise Advisor. 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Personal Guidance 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David explained that </w:t>
      </w:r>
      <w:proofErr w:type="spellStart"/>
      <w:r>
        <w:rPr>
          <w:rFonts w:ascii="Helvetica" w:hAnsi="Helvetica" w:cs="Helvetica"/>
        </w:rPr>
        <w:t>Adviza</w:t>
      </w:r>
      <w:proofErr w:type="spellEnd"/>
      <w:r>
        <w:rPr>
          <w:rFonts w:ascii="Helvetica" w:hAnsi="Helvetica" w:cs="Helvetica"/>
        </w:rPr>
        <w:t xml:space="preserve"> are in school 2 days a week from February to give advice to year 13 (100%), year 12 (50%) and Year 11 (60%)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Unifrog</w:t>
      </w:r>
      <w:proofErr w:type="spellEnd"/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David explained that all students have access to </w:t>
      </w:r>
      <w:proofErr w:type="spellStart"/>
      <w:r>
        <w:rPr>
          <w:rFonts w:ascii="Helvetica" w:hAnsi="Helvetica" w:cs="Helvetica"/>
        </w:rPr>
        <w:t>Unifrog</w:t>
      </w:r>
      <w:proofErr w:type="spellEnd"/>
      <w:r>
        <w:rPr>
          <w:rFonts w:ascii="Helvetica" w:hAnsi="Helvetica" w:cs="Helvetica"/>
        </w:rPr>
        <w:t xml:space="preserve"> to support their careers within school. </w:t>
      </w:r>
      <w:r>
        <w:rPr>
          <w:rFonts w:ascii="Helvetica" w:hAnsi="Helvetica" w:cs="Helvetica"/>
        </w:rPr>
        <w:t>To be developed with students lower down in the school.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October 2023 - </w:t>
      </w:r>
      <w:r>
        <w:rPr>
          <w:rFonts w:ascii="Helvetica" w:hAnsi="Helvetica" w:cs="Helvetica"/>
        </w:rPr>
        <w:t>David explained that all students in year 10, 12 and 13 will have a day off timetable with several different activities around careers</w:t>
      </w:r>
      <w:r>
        <w:rPr>
          <w:rFonts w:ascii="Helvetica" w:hAnsi="Helvetica" w:cs="Helvetica"/>
        </w:rPr>
        <w:t xml:space="preserve"> and employer engagement</w:t>
      </w:r>
      <w:r>
        <w:rPr>
          <w:rFonts w:ascii="Helvetica" w:hAnsi="Helvetica" w:cs="Helvetica"/>
        </w:rPr>
        <w:t xml:space="preserve">. 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Pr="00441BF8" w:rsidRDefault="00441BF8" w:rsidP="00441BF8">
      <w:pPr>
        <w:rPr>
          <w:rFonts w:ascii="Helvetica" w:hAnsi="Helvetica" w:cs="Helvetica"/>
          <w:bCs/>
        </w:rPr>
      </w:pPr>
      <w:r w:rsidRPr="00441BF8">
        <w:rPr>
          <w:rFonts w:ascii="Helvetica" w:hAnsi="Helvetica" w:cs="Helvetica"/>
          <w:b/>
          <w:bCs/>
        </w:rPr>
        <w:t>National Careers week</w:t>
      </w:r>
      <w:r w:rsidRPr="00441BF8">
        <w:rPr>
          <w:rFonts w:ascii="Helvetica" w:hAnsi="Helvetica" w:cs="Helvetica"/>
          <w:bCs/>
        </w:rPr>
        <w:t xml:space="preserve"> – March 6</w:t>
      </w:r>
      <w:r w:rsidRPr="00441BF8">
        <w:rPr>
          <w:rFonts w:ascii="Helvetica" w:hAnsi="Helvetica" w:cs="Helvetica"/>
          <w:bCs/>
          <w:vertAlign w:val="superscript"/>
        </w:rPr>
        <w:t xml:space="preserve">th </w:t>
      </w:r>
      <w:r w:rsidRPr="00441BF8">
        <w:rPr>
          <w:rFonts w:ascii="Helvetica" w:hAnsi="Helvetica" w:cs="Helvetica"/>
          <w:bCs/>
        </w:rPr>
        <w:t>– 12</w:t>
      </w:r>
      <w:r w:rsidRPr="00441BF8">
        <w:rPr>
          <w:rFonts w:ascii="Helvetica" w:hAnsi="Helvetica" w:cs="Helvetica"/>
          <w:bCs/>
          <w:vertAlign w:val="superscript"/>
        </w:rPr>
        <w:t>th</w:t>
      </w:r>
      <w:r w:rsidRPr="00441BF8">
        <w:rPr>
          <w:rFonts w:ascii="Helvetica" w:hAnsi="Helvetica" w:cs="Helvetica"/>
          <w:bCs/>
        </w:rPr>
        <w:t xml:space="preserve"> </w:t>
      </w:r>
      <w:r w:rsidRPr="00441BF8">
        <w:rPr>
          <w:rFonts w:ascii="Helvetica" w:hAnsi="Helvetica" w:cs="Helvetica"/>
          <w:bCs/>
        </w:rPr>
        <w:t xml:space="preserve">David Bibby leading assemblies to all students. 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Work experience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year 12 students will take part in </w:t>
      </w:r>
      <w:proofErr w:type="gramStart"/>
      <w:r>
        <w:rPr>
          <w:rFonts w:ascii="Helvetica" w:hAnsi="Helvetica" w:cs="Helvetica"/>
        </w:rPr>
        <w:t>1 or 2 weeks</w:t>
      </w:r>
      <w:proofErr w:type="gramEnd"/>
      <w:r>
        <w:rPr>
          <w:rFonts w:ascii="Helvetica" w:hAnsi="Helvetica" w:cs="Helvetica"/>
        </w:rPr>
        <w:t xml:space="preserve"> experience in May, they will be using </w:t>
      </w:r>
      <w:proofErr w:type="spellStart"/>
      <w:r>
        <w:rPr>
          <w:rFonts w:ascii="Helvetica" w:hAnsi="Helvetica" w:cs="Helvetica"/>
        </w:rPr>
        <w:t>Unifrog</w:t>
      </w:r>
      <w:proofErr w:type="spellEnd"/>
      <w:r>
        <w:rPr>
          <w:rFonts w:ascii="Helvetica" w:hAnsi="Helvetica" w:cs="Helvetica"/>
        </w:rPr>
        <w:t xml:space="preserve"> to log their encounters. Pupils will generally find their own placement but some may go to local primary schools if they can’t find a suitable place.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Piggott would like to run work experience for year 10 students in 2024 but there is a cost implication of £10,00</w:t>
      </w:r>
      <w:r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 xml:space="preserve"> if they user a provider.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Careers Governor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Gary Hughes is the careers link governor, he is very supportive, David is attending a governor meeting next week, which he will update me on next time.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School Newsletter</w:t>
      </w: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is a careers newsletter on the school website every 2/3 weeks with all the latest opportunities for students and </w:t>
      </w:r>
      <w:proofErr w:type="gramStart"/>
      <w:r>
        <w:rPr>
          <w:rFonts w:ascii="Helvetica" w:hAnsi="Helvetica" w:cs="Helvetica"/>
        </w:rPr>
        <w:t>parents</w:t>
      </w:r>
      <w:proofErr w:type="gramEnd"/>
      <w:r>
        <w:rPr>
          <w:rFonts w:ascii="Helvetica" w:hAnsi="Helvetica" w:cs="Helvetica"/>
        </w:rPr>
        <w:t xml:space="preserve"> information.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Actions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David</w:t>
      </w:r>
    </w:p>
    <w:p w:rsidR="00441BF8" w:rsidRDefault="00441BF8" w:rsidP="00441BF8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Update on governors meeting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Denise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Distribute CL vacancy on LinkedIn – Completed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Confirm if </w:t>
      </w:r>
      <w:proofErr w:type="spellStart"/>
      <w:r>
        <w:rPr>
          <w:rFonts w:ascii="Helvetica" w:eastAsia="Times New Roman" w:hAnsi="Helvetica" w:cs="Helvetica"/>
        </w:rPr>
        <w:t>Rhianne</w:t>
      </w:r>
      <w:proofErr w:type="spellEnd"/>
      <w:r>
        <w:rPr>
          <w:rFonts w:ascii="Helvetica" w:eastAsia="Times New Roman" w:hAnsi="Helvetica" w:cs="Helvetica"/>
        </w:rPr>
        <w:t xml:space="preserve"> Currie is continuing to be EA</w:t>
      </w:r>
    </w:p>
    <w:p w:rsidR="00441BF8" w:rsidRDefault="00441BF8" w:rsidP="00441BF8">
      <w:pPr>
        <w:pStyle w:val="ListParagraph"/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u w:val="single"/>
          <w:lang w:val="en-US"/>
        </w:rPr>
      </w:pPr>
    </w:p>
    <w:p w:rsidR="00441BF8" w:rsidRDefault="00441BF8" w:rsidP="00441BF8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For information:</w:t>
      </w:r>
    </w:p>
    <w:p w:rsidR="00441BF8" w:rsidRDefault="00441BF8" w:rsidP="00441BF8">
      <w:pPr>
        <w:ind w:left="720"/>
        <w:rPr>
          <w:rFonts w:ascii="Helvetica" w:hAnsi="Helvetica" w:cs="Helvetica"/>
          <w:b/>
          <w:bCs/>
        </w:rPr>
      </w:pPr>
    </w:p>
    <w:p w:rsidR="00441BF8" w:rsidRDefault="00441BF8" w:rsidP="00441BF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2424"/>
          <w:lang w:eastAsia="en-GB"/>
        </w:rPr>
      </w:pPr>
      <w:r>
        <w:rPr>
          <w:rFonts w:ascii="Helvetica" w:eastAsia="Times New Roman" w:hAnsi="Helvetica" w:cs="Helvetica"/>
          <w:color w:val="002424"/>
          <w:lang w:eastAsia="en-GB"/>
        </w:rPr>
        <w:t>Provider Access Legislation</w:t>
      </w:r>
    </w:p>
    <w:p w:rsidR="00441BF8" w:rsidRDefault="00441BF8" w:rsidP="00441BF8">
      <w:pPr>
        <w:pStyle w:val="ListParagraph"/>
        <w:rPr>
          <w:rFonts w:ascii="Helvetica" w:hAnsi="Helvetica" w:cs="Helvetica"/>
          <w:color w:val="002424"/>
          <w:lang w:eastAsia="en-GB"/>
        </w:rPr>
      </w:pPr>
      <w:hyperlink r:id="rId5" w:history="1">
        <w:r>
          <w:rPr>
            <w:rStyle w:val="Hyperlink"/>
            <w:rFonts w:ascii="Helvetica" w:hAnsi="Helvetica" w:cs="Helvetica"/>
            <w:lang w:eastAsia="en-GB"/>
          </w:rPr>
          <w:t>https://www.careersandenterprise.co.uk/fe-skills/provider-access-legislation/</w:t>
        </w:r>
      </w:hyperlink>
    </w:p>
    <w:p w:rsidR="00441BF8" w:rsidRDefault="00441BF8" w:rsidP="00441BF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2424"/>
          <w:lang w:eastAsia="en-GB"/>
        </w:rPr>
      </w:pPr>
      <w:r>
        <w:rPr>
          <w:rFonts w:ascii="Helvetica" w:eastAsia="Times New Roman" w:hAnsi="Helvetica" w:cs="Helvetica"/>
          <w:color w:val="002424"/>
          <w:lang w:eastAsia="en-GB"/>
        </w:rPr>
        <w:t>Berkshire Opportunities</w:t>
      </w:r>
    </w:p>
    <w:p w:rsidR="00441BF8" w:rsidRDefault="00441BF8" w:rsidP="00441BF8">
      <w:pPr>
        <w:pStyle w:val="ListParagraph"/>
        <w:rPr>
          <w:rFonts w:ascii="Helvetica" w:hAnsi="Helvetica" w:cs="Helvetica"/>
          <w:color w:val="002424"/>
          <w:lang w:eastAsia="en-GB"/>
        </w:rPr>
      </w:pPr>
      <w:hyperlink r:id="rId6" w:history="1">
        <w:r>
          <w:rPr>
            <w:rStyle w:val="Hyperlink"/>
            <w:rFonts w:ascii="Helvetica" w:hAnsi="Helvetica" w:cs="Helvetica"/>
          </w:rPr>
          <w:t>Berkshire Opportunities Homepage</w:t>
        </w:r>
      </w:hyperlink>
    </w:p>
    <w:p w:rsidR="00441BF8" w:rsidRDefault="00441BF8" w:rsidP="00441BF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2424"/>
          <w:lang w:eastAsia="en-GB"/>
        </w:rPr>
      </w:pPr>
      <w:r>
        <w:rPr>
          <w:rFonts w:ascii="Helvetica" w:eastAsia="Times New Roman" w:hAnsi="Helvetica" w:cs="Helvetica"/>
          <w:color w:val="002424"/>
          <w:lang w:eastAsia="en-GB"/>
        </w:rPr>
        <w:t xml:space="preserve">Careers Leader training </w:t>
      </w:r>
    </w:p>
    <w:p w:rsidR="00441BF8" w:rsidRDefault="00441BF8" w:rsidP="00441BF8">
      <w:pPr>
        <w:pStyle w:val="ListParagraph"/>
        <w:rPr>
          <w:rFonts w:ascii="Helvetica" w:hAnsi="Helvetica" w:cs="Helvetica"/>
          <w:color w:val="002424"/>
          <w:lang w:eastAsia="en-GB"/>
        </w:rPr>
      </w:pPr>
      <w:hyperlink r:id="rId7" w:history="1">
        <w:r>
          <w:rPr>
            <w:rStyle w:val="Hyperlink"/>
            <w:rFonts w:ascii="Helvetica" w:hAnsi="Helvetica" w:cs="Helvetica"/>
          </w:rPr>
          <w:t>Careers Leader training | The Careers and Enterprise Company</w:t>
        </w:r>
      </w:hyperlink>
      <w:r>
        <w:rPr>
          <w:rFonts w:ascii="Helvetica" w:hAnsi="Helvetica" w:cs="Helvetica"/>
        </w:rPr>
        <w:t xml:space="preserve"> </w:t>
      </w:r>
    </w:p>
    <w:p w:rsidR="00441BF8" w:rsidRDefault="00441BF8" w:rsidP="00441BF8">
      <w:pPr>
        <w:numPr>
          <w:ilvl w:val="0"/>
          <w:numId w:val="3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CEC summary of statutory guidance for careers leaders </w:t>
      </w:r>
    </w:p>
    <w:p w:rsidR="00441BF8" w:rsidRDefault="00441BF8" w:rsidP="00441BF8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  <w:lang w:val="en-US"/>
        </w:rPr>
      </w:pPr>
      <w:hyperlink r:id="rId8" w:history="1">
        <w:r>
          <w:rPr>
            <w:rStyle w:val="Hyperlink"/>
            <w:rFonts w:ascii="Helvetica" w:hAnsi="Helvetica" w:cs="Helvetica"/>
            <w:lang w:val="en-US"/>
          </w:rPr>
          <w:t>https://resources.careersandenterprise.co.uk/resources/careers-guidance-and-access-education-and-training-providers-published-july-2021</w:t>
        </w:r>
      </w:hyperlink>
    </w:p>
    <w:p w:rsidR="00441BF8" w:rsidRDefault="00441BF8" w:rsidP="00441BF8">
      <w:pPr>
        <w:numPr>
          <w:ilvl w:val="0"/>
          <w:numId w:val="3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Good website for CEIAG &amp; summary of Statutory Guidance and information by Janet </w:t>
      </w:r>
      <w:proofErr w:type="spellStart"/>
      <w:r>
        <w:rPr>
          <w:rFonts w:ascii="Helvetica" w:eastAsia="Times New Roman" w:hAnsi="Helvetica" w:cs="Helvetica"/>
        </w:rPr>
        <w:t>Colledge</w:t>
      </w:r>
      <w:proofErr w:type="spellEnd"/>
    </w:p>
    <w:p w:rsidR="00441BF8" w:rsidRDefault="00441BF8" w:rsidP="00441BF8">
      <w:pPr>
        <w:ind w:left="720"/>
        <w:rPr>
          <w:rFonts w:ascii="Helvetica" w:hAnsi="Helvetica" w:cs="Helvetica"/>
        </w:rPr>
      </w:pPr>
      <w:hyperlink r:id="rId9" w:history="1">
        <w:r>
          <w:rPr>
            <w:rStyle w:val="Hyperlink"/>
            <w:rFonts w:ascii="Helvetica" w:hAnsi="Helvetica" w:cs="Helvetica"/>
          </w:rPr>
          <w:t>http://www.outstandingcareers.co.uk/careers-defender-blog</w:t>
        </w:r>
      </w:hyperlink>
    </w:p>
    <w:p w:rsidR="00441BF8" w:rsidRDefault="00441BF8" w:rsidP="00441BF8">
      <w:pPr>
        <w:numPr>
          <w:ilvl w:val="0"/>
          <w:numId w:val="4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Our Labour Market information lesson plans (linked to new </w:t>
      </w:r>
      <w:hyperlink r:id="rId10" w:history="1">
        <w:r>
          <w:rPr>
            <w:rStyle w:val="Hyperlink"/>
            <w:rFonts w:ascii="Helvetica" w:eastAsia="Times New Roman" w:hAnsi="Helvetica" w:cs="Helvetica"/>
          </w:rPr>
          <w:t>CDI framework</w:t>
        </w:r>
      </w:hyperlink>
      <w:r>
        <w:rPr>
          <w:rFonts w:ascii="Helvetica" w:eastAsia="Times New Roman" w:hAnsi="Helvetica" w:cs="Helvetica"/>
        </w:rPr>
        <w:t xml:space="preserve">), infographics (useful for careers week and apprenticeship weeks plus our </w:t>
      </w:r>
      <w:r>
        <w:rPr>
          <w:rFonts w:ascii="Helvetica" w:eastAsia="Times New Roman" w:hAnsi="Helvetica" w:cs="Helvetica"/>
          <w:b/>
          <w:bCs/>
        </w:rPr>
        <w:t>Careers Guide</w:t>
      </w:r>
      <w:r>
        <w:rPr>
          <w:rFonts w:ascii="Helvetica" w:eastAsia="Times New Roman" w:hAnsi="Helvetica" w:cs="Helvetica"/>
        </w:rPr>
        <w:t xml:space="preserve"> (student workbook with tips for students teachers) </w:t>
      </w:r>
      <w:hyperlink r:id="rId11" w:history="1">
        <w:r>
          <w:rPr>
            <w:rStyle w:val="Hyperlink"/>
            <w:rFonts w:ascii="Helvetica" w:eastAsia="Times New Roman" w:hAnsi="Helvetica" w:cs="Helvetica"/>
          </w:rPr>
          <w:t>https://www.tvbintelligence.co.uk/people</w:t>
        </w:r>
      </w:hyperlink>
    </w:p>
    <w:p w:rsidR="00441BF8" w:rsidRDefault="00441BF8" w:rsidP="00441BF8">
      <w:pPr>
        <w:numPr>
          <w:ilvl w:val="0"/>
          <w:numId w:val="4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For support with activity for employer encounters (Bm5) of work experience (Bm6) free support via Berkshire Education and Employer Partnership</w:t>
      </w:r>
    </w:p>
    <w:p w:rsidR="00441BF8" w:rsidRDefault="00441BF8" w:rsidP="00441BF8">
      <w:pPr>
        <w:pStyle w:val="NormalWeb"/>
        <w:spacing w:before="0" w:beforeAutospacing="0"/>
        <w:ind w:firstLine="720"/>
        <w:rPr>
          <w:lang w:val="en-US"/>
        </w:rPr>
      </w:pPr>
      <w:hyperlink r:id="rId12" w:history="1">
        <w:r>
          <w:rPr>
            <w:rStyle w:val="Hyperlink"/>
            <w:rFonts w:ascii="Helvetica" w:hAnsi="Helvetica" w:cs="Helvetica"/>
            <w:lang w:val="en-US"/>
          </w:rPr>
          <w:t>https://www.adviza.org.uk/beep</w:t>
        </w:r>
      </w:hyperlink>
    </w:p>
    <w:p w:rsidR="00441BF8" w:rsidRDefault="00441BF8" w:rsidP="00441B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Kind regards</w:t>
      </w:r>
    </w:p>
    <w:p w:rsidR="00441BF8" w:rsidRDefault="00441BF8" w:rsidP="00441BF8">
      <w:pPr>
        <w:rPr>
          <w:rFonts w:ascii="Helvetica" w:hAnsi="Helvetica" w:cs="Helvetica"/>
        </w:rPr>
      </w:pPr>
    </w:p>
    <w:p w:rsidR="00441BF8" w:rsidRDefault="00441BF8" w:rsidP="00441BF8">
      <w:pPr>
        <w:rPr>
          <w:rFonts w:ascii="Helvetica" w:hAnsi="Helvetica" w:cs="Helvetica"/>
          <w:lang w:eastAsia="en-GB"/>
          <w14:ligatures w14:val="none"/>
        </w:rPr>
      </w:pPr>
      <w:r>
        <w:rPr>
          <w:rFonts w:ascii="Helvetica" w:hAnsi="Helvetica" w:cs="Helvetica"/>
          <w:b/>
          <w:bCs/>
          <w:color w:val="000000"/>
          <w:lang w:eastAsia="en-GB"/>
          <w14:ligatures w14:val="none"/>
        </w:rPr>
        <w:t>Denise Firth</w:t>
      </w:r>
    </w:p>
    <w:p w:rsidR="00441BF8" w:rsidRDefault="00441BF8" w:rsidP="00441BF8">
      <w:pPr>
        <w:rPr>
          <w:rFonts w:ascii="Helvetica" w:hAnsi="Helvetica" w:cs="Helvetica"/>
          <w:color w:val="000000"/>
          <w:lang w:eastAsia="en-GB"/>
          <w14:ligatures w14:val="none"/>
        </w:rPr>
      </w:pPr>
      <w:r>
        <w:rPr>
          <w:rFonts w:ascii="Helvetica" w:hAnsi="Helvetica" w:cs="Helvetica"/>
          <w:color w:val="000000"/>
          <w:lang w:eastAsia="en-GB"/>
          <w14:ligatures w14:val="none"/>
        </w:rPr>
        <w:t xml:space="preserve">Enterprise Co-ordinator </w:t>
      </w:r>
    </w:p>
    <w:p w:rsidR="00441BF8" w:rsidRDefault="00441BF8" w:rsidP="00441BF8">
      <w:r>
        <w:rPr>
          <w:rFonts w:ascii="Helvetica" w:hAnsi="Helvetica"/>
          <w:color w:val="000000"/>
          <w:lang w:eastAsia="en-GB"/>
          <w14:ligatures w14:val="none"/>
        </w:rPr>
        <w:t>Berkshire LEP</w:t>
      </w:r>
      <w:r>
        <w:rPr>
          <w:rFonts w:ascii="Helvetica" w:hAnsi="Helvetica"/>
          <w:color w:val="000000"/>
          <w:lang w:eastAsia="en-GB"/>
          <w14:ligatures w14:val="none"/>
        </w:rPr>
        <w:br/>
      </w:r>
    </w:p>
    <w:p w:rsidR="00441BF8" w:rsidRDefault="00441BF8"/>
    <w:p w:rsidR="00441BF8" w:rsidRDefault="00441BF8"/>
    <w:p w:rsidR="00441BF8" w:rsidRDefault="00441BF8"/>
    <w:p w:rsidR="00441BF8" w:rsidRDefault="00441BF8"/>
    <w:p w:rsidR="00441BF8" w:rsidRDefault="00441BF8"/>
    <w:sectPr w:rsidR="00441BF8" w:rsidSect="00441BF8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D07"/>
    <w:multiLevelType w:val="hybridMultilevel"/>
    <w:tmpl w:val="59E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7EE"/>
    <w:multiLevelType w:val="hybridMultilevel"/>
    <w:tmpl w:val="4AFE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6FDC"/>
    <w:multiLevelType w:val="hybridMultilevel"/>
    <w:tmpl w:val="CF6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456"/>
    <w:multiLevelType w:val="hybridMultilevel"/>
    <w:tmpl w:val="A8D4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F8"/>
    <w:rsid w:val="00441BF8"/>
    <w:rsid w:val="00624343"/>
    <w:rsid w:val="008E2468"/>
    <w:rsid w:val="00C8202C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7B0F"/>
  <w15:chartTrackingRefBased/>
  <w15:docId w15:val="{BDD9F731-7385-4E45-99AA-C24DF19A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BF8"/>
    <w:pPr>
      <w:spacing w:after="0" w:line="240" w:lineRule="auto"/>
    </w:pPr>
    <w:rPr>
      <w:rFonts w:ascii="Calibri" w:hAnsi="Calibri" w:cs="Calibri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B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1BF8"/>
    <w:pPr>
      <w:spacing w:before="100" w:beforeAutospacing="1" w:after="100" w:afterAutospacing="1"/>
    </w:pPr>
    <w:rPr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441BF8"/>
    <w:pPr>
      <w:ind w:left="720"/>
    </w:pPr>
    <w:rPr>
      <w14:ligatures w14:val="none"/>
    </w:rPr>
  </w:style>
  <w:style w:type="paragraph" w:customStyle="1" w:styleId="xxmsonormal">
    <w:name w:val="x_xmsonormal"/>
    <w:basedOn w:val="Normal"/>
    <w:uiPriority w:val="99"/>
    <w:semiHidden/>
    <w:rsid w:val="00441BF8"/>
    <w:rPr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reersandenterprise.co.uk/resources/careers-guidance-and-access-education-and-training-providers-published-july-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sandenterprise.co.uk/careers-leaders/careers-leader-training/" TargetMode="External"/><Relationship Id="rId12" Type="http://schemas.openxmlformats.org/officeDocument/2006/relationships/hyperlink" Target="https://www.adviza.org.uk/b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kshireopportunities.co.uk/" TargetMode="External"/><Relationship Id="rId11" Type="http://schemas.openxmlformats.org/officeDocument/2006/relationships/hyperlink" Target="https://www.tvbintelligence.co.uk/people" TargetMode="External"/><Relationship Id="rId5" Type="http://schemas.openxmlformats.org/officeDocument/2006/relationships/hyperlink" Target="https://www.careersandenterprise.co.uk/fe-skills/provider-access-legislation/" TargetMode="External"/><Relationship Id="rId10" Type="http://schemas.openxmlformats.org/officeDocument/2006/relationships/hyperlink" Target="https://www.thecdi.net/New-Career-Development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standingcareers.co.uk/careers-defender-b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Bibby</dc:creator>
  <cp:keywords/>
  <dc:description/>
  <cp:lastModifiedBy>David Bibby</cp:lastModifiedBy>
  <cp:revision>2</cp:revision>
  <dcterms:created xsi:type="dcterms:W3CDTF">2023-02-20T13:17:00Z</dcterms:created>
  <dcterms:modified xsi:type="dcterms:W3CDTF">2023-02-20T13:17:00Z</dcterms:modified>
</cp:coreProperties>
</file>