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D83E" w14:textId="77777777"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14:paraId="193D8D14" w14:textId="77777777"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 wp14:anchorId="253F232C" wp14:editId="02351B31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A07D6" w14:textId="77777777" w:rsidR="0061768F" w:rsidRPr="004B3F8A" w:rsidRDefault="0061768F" w:rsidP="0061768F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14:paraId="3DEB9933" w14:textId="77777777"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61080E" w14:textId="77777777" w:rsid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</w:t>
      </w:r>
      <w:r w:rsidR="001A3B00">
        <w:rPr>
          <w:rFonts w:ascii="Arial" w:hAnsi="Arial" w:cs="Arial"/>
          <w:b/>
          <w:bCs/>
        </w:rPr>
        <w:tab/>
      </w:r>
      <w:r w:rsidR="0029028A">
        <w:rPr>
          <w:rFonts w:ascii="Arial" w:hAnsi="Arial" w:cs="Arial"/>
          <w:b/>
          <w:bCs/>
        </w:rPr>
        <w:t xml:space="preserve">Legionella </w:t>
      </w:r>
    </w:p>
    <w:p w14:paraId="2F7EC25A" w14:textId="77777777" w:rsidR="00BC5C71" w:rsidRP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2B231" w14:textId="77777777" w:rsidR="0061768F" w:rsidRDefault="00BC5C71" w:rsidP="0029028A">
      <w:pPr>
        <w:tabs>
          <w:tab w:val="left" w:pos="820"/>
        </w:tabs>
        <w:spacing w:after="0" w:line="360" w:lineRule="auto"/>
        <w:ind w:left="1440" w:right="61" w:hanging="1440"/>
        <w:rPr>
          <w:rFonts w:ascii="Arial" w:hAnsi="Arial" w:cs="Arial"/>
          <w:b/>
          <w:bCs/>
          <w:u w:val="single"/>
        </w:rPr>
      </w:pPr>
      <w:r w:rsidRPr="00535CBE">
        <w:rPr>
          <w:rFonts w:ascii="Arial" w:hAnsi="Arial" w:cs="Arial"/>
          <w:b/>
          <w:bCs/>
          <w:u w:val="single"/>
        </w:rPr>
        <w:t>Aim:</w:t>
      </w:r>
      <w:r w:rsidR="00535CBE">
        <w:rPr>
          <w:rFonts w:ascii="Arial" w:hAnsi="Arial" w:cs="Arial"/>
          <w:b/>
          <w:bCs/>
        </w:rPr>
        <w:tab/>
      </w:r>
      <w:r w:rsidR="001A3B00">
        <w:rPr>
          <w:rFonts w:ascii="Arial" w:hAnsi="Arial" w:cs="Arial"/>
          <w:b/>
          <w:bCs/>
        </w:rPr>
        <w:tab/>
      </w:r>
      <w:r w:rsidR="0029028A">
        <w:rPr>
          <w:rFonts w:ascii="Arial" w:hAnsi="Arial" w:cs="Arial"/>
          <w:sz w:val="20"/>
          <w:szCs w:val="20"/>
        </w:rPr>
        <w:t>to minimise the risk of Legionella bacteria in the schools water supply and reduce the risk of an outbreak of legionaries</w:t>
      </w:r>
      <w:r w:rsidR="00E65BE4">
        <w:rPr>
          <w:rFonts w:ascii="Arial" w:hAnsi="Arial" w:cs="Arial"/>
          <w:sz w:val="20"/>
          <w:szCs w:val="20"/>
        </w:rPr>
        <w:t>’</w:t>
      </w:r>
      <w:r w:rsidR="0029028A">
        <w:rPr>
          <w:rFonts w:ascii="Arial" w:hAnsi="Arial" w:cs="Arial"/>
          <w:sz w:val="20"/>
          <w:szCs w:val="20"/>
        </w:rPr>
        <w:t xml:space="preserve"> di</w:t>
      </w:r>
      <w:r w:rsidR="00E65BE4">
        <w:rPr>
          <w:rFonts w:ascii="Arial" w:hAnsi="Arial" w:cs="Arial"/>
          <w:sz w:val="20"/>
          <w:szCs w:val="20"/>
        </w:rPr>
        <w:t>sease</w:t>
      </w:r>
    </w:p>
    <w:p w14:paraId="75AABDD1" w14:textId="77777777" w:rsidR="001A3B00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Reference documents:</w:t>
      </w:r>
    </w:p>
    <w:p w14:paraId="3240E7B9" w14:textId="77777777" w:rsidR="00535CBE" w:rsidRDefault="00535CBE" w:rsidP="001A3B00">
      <w:pPr>
        <w:spacing w:after="15" w:line="247" w:lineRule="auto"/>
        <w:jc w:val="both"/>
        <w:rPr>
          <w:rStyle w:val="Hyperlink"/>
          <w:rFonts w:ascii="Arial" w:hAnsi="Arial" w:cs="Arial"/>
          <w:sz w:val="20"/>
          <w:szCs w:val="20"/>
        </w:rPr>
      </w:pPr>
    </w:p>
    <w:p w14:paraId="7F067427" w14:textId="77777777" w:rsidR="00535CBE" w:rsidRPr="00FA64CD" w:rsidRDefault="00E65BE4" w:rsidP="00FA64CD">
      <w:pPr>
        <w:pStyle w:val="ListParagraph"/>
        <w:numPr>
          <w:ilvl w:val="0"/>
          <w:numId w:val="10"/>
        </w:numPr>
        <w:spacing w:after="15" w:line="247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A64C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Legionnaires’ disease</w:t>
      </w:r>
      <w:r w:rsidR="00535CBE" w:rsidRPr="00FA64C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FA64C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– The Control of Legionel</w:t>
      </w:r>
      <w:r w:rsidR="00FA64CD" w:rsidRPr="00FA64C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la Bacteria in Water Systems L8</w:t>
      </w:r>
    </w:p>
    <w:p w14:paraId="35A2F51A" w14:textId="77777777" w:rsidR="00FA64CD" w:rsidRDefault="00FA64CD" w:rsidP="00FA64CD">
      <w:pPr>
        <w:pStyle w:val="ListParagraph"/>
        <w:numPr>
          <w:ilvl w:val="0"/>
          <w:numId w:val="10"/>
        </w:numPr>
        <w:spacing w:after="15" w:line="247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A64C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Monthly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water temperature testing and descaling  </w:t>
      </w:r>
    </w:p>
    <w:p w14:paraId="47A1C6E1" w14:textId="77777777" w:rsidR="00BE7022" w:rsidRPr="00FA64CD" w:rsidRDefault="00BE7022" w:rsidP="00FA64CD">
      <w:pPr>
        <w:pStyle w:val="ListParagraph"/>
        <w:numPr>
          <w:ilvl w:val="0"/>
          <w:numId w:val="10"/>
        </w:numPr>
        <w:spacing w:after="15" w:line="247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Wokingham schools – Control of Legionella </w:t>
      </w:r>
    </w:p>
    <w:p w14:paraId="245776D0" w14:textId="77777777" w:rsidR="00535CBE" w:rsidRPr="00535CBE" w:rsidRDefault="00535CBE" w:rsidP="00535CBE">
      <w:pPr>
        <w:spacing w:after="15" w:line="247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14:paraId="4A75D191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Method:</w:t>
      </w:r>
    </w:p>
    <w:p w14:paraId="24F596DF" w14:textId="77777777" w:rsidR="00700289" w:rsidRDefault="00700289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CA9B1C4" w14:textId="77777777" w:rsidR="00700289" w:rsidRPr="00700289" w:rsidRDefault="00700289" w:rsidP="0070028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  <w:r w:rsidRPr="00700289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Legionnaires' disease is a lung infection you can catch by inhaling droplets of water </w:t>
      </w:r>
      <w:r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containing legionella bacteria, </w:t>
      </w:r>
      <w:r w:rsidRPr="00700289">
        <w:rPr>
          <w:rStyle w:val="Strong"/>
          <w:rFonts w:ascii="Arial" w:hAnsi="Arial" w:cs="Arial"/>
          <w:b w:val="0"/>
          <w:sz w:val="20"/>
          <w:szCs w:val="20"/>
          <w:lang w:val="en"/>
        </w:rPr>
        <w:t>from things like air conditioning</w:t>
      </w:r>
      <w:r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, showers, </w:t>
      </w:r>
      <w:r w:rsidR="004D4B23">
        <w:rPr>
          <w:rStyle w:val="Strong"/>
          <w:rFonts w:ascii="Arial" w:hAnsi="Arial" w:cs="Arial"/>
          <w:b w:val="0"/>
          <w:sz w:val="20"/>
          <w:szCs w:val="20"/>
          <w:lang w:val="en"/>
        </w:rPr>
        <w:t>and hoses</w:t>
      </w:r>
      <w:r w:rsidR="00CC632F">
        <w:rPr>
          <w:rStyle w:val="Strong"/>
          <w:rFonts w:ascii="Arial" w:hAnsi="Arial" w:cs="Arial"/>
          <w:b w:val="0"/>
          <w:sz w:val="20"/>
          <w:szCs w:val="20"/>
          <w:lang w:val="en"/>
        </w:rPr>
        <w:t>.</w:t>
      </w:r>
      <w:r w:rsidR="004D4B23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 </w:t>
      </w:r>
      <w:r w:rsidR="00CC632F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Legionella outbreaks are rare </w:t>
      </w:r>
      <w:r w:rsidRPr="00700289">
        <w:rPr>
          <w:rStyle w:val="Strong"/>
          <w:rFonts w:ascii="Arial" w:hAnsi="Arial" w:cs="Arial"/>
          <w:b w:val="0"/>
          <w:sz w:val="20"/>
          <w:szCs w:val="20"/>
          <w:lang w:val="en"/>
        </w:rPr>
        <w:t>but can be very serious.</w:t>
      </w:r>
    </w:p>
    <w:p w14:paraId="1515945B" w14:textId="77777777"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7E92D1D" w14:textId="77777777" w:rsidR="00535CBE" w:rsidRPr="000B4D06" w:rsidRDefault="004D4B23" w:rsidP="00535CBE">
      <w:pPr>
        <w:pStyle w:val="ListParagraph"/>
        <w:widowControl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Water systems </w:t>
      </w:r>
    </w:p>
    <w:p w14:paraId="4774AB5E" w14:textId="10A6DF82" w:rsidR="00535CBE" w:rsidRDefault="004D4B23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Piggott school undert</w:t>
      </w:r>
      <w:r w:rsidR="00DC5118">
        <w:rPr>
          <w:rFonts w:ascii="Arial" w:hAnsi="Arial" w:cs="Arial"/>
          <w:sz w:val="20"/>
          <w:szCs w:val="20"/>
          <w:lang w:val="en-GB"/>
        </w:rPr>
        <w:t>ook</w:t>
      </w:r>
      <w:r>
        <w:rPr>
          <w:rFonts w:ascii="Arial" w:hAnsi="Arial" w:cs="Arial"/>
          <w:sz w:val="20"/>
          <w:szCs w:val="20"/>
          <w:lang w:val="en-GB"/>
        </w:rPr>
        <w:t xml:space="preserve"> a rigorous site survey with Thames Water</w:t>
      </w:r>
      <w:r w:rsidR="001C5F25">
        <w:rPr>
          <w:rFonts w:ascii="Arial" w:hAnsi="Arial" w:cs="Arial"/>
          <w:sz w:val="20"/>
          <w:szCs w:val="20"/>
          <w:lang w:val="en-GB"/>
        </w:rPr>
        <w:t xml:space="preserve"> from 19</w:t>
      </w:r>
      <w:r w:rsidR="001C5F25" w:rsidRPr="001C5F25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C5F25">
        <w:rPr>
          <w:rFonts w:ascii="Arial" w:hAnsi="Arial" w:cs="Arial"/>
          <w:sz w:val="20"/>
          <w:szCs w:val="20"/>
          <w:lang w:val="en-GB"/>
        </w:rPr>
        <w:t xml:space="preserve"> September 2017</w:t>
      </w:r>
      <w:r w:rsidR="00B57B57">
        <w:rPr>
          <w:rFonts w:ascii="Arial" w:hAnsi="Arial" w:cs="Arial"/>
          <w:sz w:val="20"/>
          <w:szCs w:val="20"/>
          <w:lang w:val="en-GB"/>
        </w:rPr>
        <w:t xml:space="preserve"> to 20</w:t>
      </w:r>
      <w:r w:rsidR="00B57B57" w:rsidRPr="00B57B57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B57B57">
        <w:rPr>
          <w:rFonts w:ascii="Arial" w:hAnsi="Arial" w:cs="Arial"/>
          <w:sz w:val="20"/>
          <w:szCs w:val="20"/>
          <w:lang w:val="en-GB"/>
        </w:rPr>
        <w:t xml:space="preserve"> March 2018</w:t>
      </w:r>
      <w:r w:rsidR="001C5F25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to trace all water supplies and eliminate any dead legs (a dead leg is </w:t>
      </w:r>
      <w:r w:rsidR="001C5F25">
        <w:rPr>
          <w:rFonts w:ascii="Arial" w:hAnsi="Arial" w:cs="Arial"/>
          <w:sz w:val="20"/>
          <w:szCs w:val="20"/>
          <w:lang w:val="en-GB"/>
        </w:rPr>
        <w:t>an area of pipework that is capped off with water allowed to sit in the pipework, where bacteria can breed and then exit back into the rest of the water system)</w:t>
      </w:r>
    </w:p>
    <w:p w14:paraId="61DF1C79" w14:textId="3B370BB1" w:rsidR="00B57B57" w:rsidRDefault="00DC5118" w:rsidP="00B57B57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members of the site team are aware of the importance of eliminating dead legs in pipework, wo</w:t>
      </w:r>
      <w:r w:rsidR="00B57B57">
        <w:rPr>
          <w:rFonts w:ascii="Arial" w:hAnsi="Arial" w:cs="Arial"/>
          <w:sz w:val="20"/>
          <w:szCs w:val="20"/>
          <w:lang w:val="en-GB"/>
        </w:rPr>
        <w:t xml:space="preserve">rks by </w:t>
      </w:r>
      <w:r w:rsidR="00185E06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 xml:space="preserve">he </w:t>
      </w:r>
      <w:r w:rsidR="00B57B57">
        <w:rPr>
          <w:rFonts w:ascii="Arial" w:hAnsi="Arial" w:cs="Arial"/>
          <w:sz w:val="20"/>
          <w:szCs w:val="20"/>
          <w:lang w:val="en-GB"/>
        </w:rPr>
        <w:t xml:space="preserve">Site 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B57B57">
        <w:rPr>
          <w:rFonts w:ascii="Arial" w:hAnsi="Arial" w:cs="Arial"/>
          <w:sz w:val="20"/>
          <w:szCs w:val="20"/>
          <w:lang w:val="en-GB"/>
        </w:rPr>
        <w:t xml:space="preserve">eam </w:t>
      </w:r>
      <w:r>
        <w:rPr>
          <w:rFonts w:ascii="Arial" w:hAnsi="Arial" w:cs="Arial"/>
          <w:sz w:val="20"/>
          <w:szCs w:val="20"/>
          <w:lang w:val="en-GB"/>
        </w:rPr>
        <w:t>or</w:t>
      </w:r>
      <w:r w:rsidR="00B57B57">
        <w:rPr>
          <w:rFonts w:ascii="Arial" w:hAnsi="Arial" w:cs="Arial"/>
          <w:sz w:val="20"/>
          <w:szCs w:val="20"/>
          <w:lang w:val="en-GB"/>
        </w:rPr>
        <w:t xml:space="preserve"> external contractors is managed by the Premises Manager to ensure no dead legs are created and that any found during works are either removed or are flushed and recommissioned.</w:t>
      </w:r>
    </w:p>
    <w:p w14:paraId="791F81C0" w14:textId="2DB69851" w:rsidR="00DC5118" w:rsidRDefault="00DC5118" w:rsidP="00B57B57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C5118">
        <w:rPr>
          <w:rFonts w:ascii="Arial" w:hAnsi="Arial" w:cs="Arial"/>
          <w:color w:val="FF0000"/>
          <w:sz w:val="20"/>
          <w:szCs w:val="20"/>
          <w:lang w:val="en-GB"/>
        </w:rPr>
        <w:t>Piggott</w:t>
      </w:r>
      <w:r>
        <w:rPr>
          <w:rFonts w:ascii="Arial" w:hAnsi="Arial" w:cs="Arial"/>
          <w:sz w:val="20"/>
          <w:szCs w:val="20"/>
          <w:lang w:val="en-GB"/>
        </w:rPr>
        <w:t xml:space="preserve"> School has </w:t>
      </w:r>
      <w:r w:rsidRPr="00DC5118">
        <w:rPr>
          <w:rFonts w:ascii="Arial" w:hAnsi="Arial" w:cs="Arial"/>
          <w:color w:val="FF0000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 xml:space="preserve"> water storage tank located in </w:t>
      </w:r>
      <w:r w:rsidRPr="00DC5118">
        <w:rPr>
          <w:rFonts w:ascii="Arial" w:hAnsi="Arial" w:cs="Arial"/>
          <w:color w:val="FF0000"/>
          <w:sz w:val="20"/>
          <w:szCs w:val="20"/>
          <w:lang w:val="en-GB"/>
        </w:rPr>
        <w:t>the Admin boiler house loft</w:t>
      </w:r>
    </w:p>
    <w:p w14:paraId="47543A4E" w14:textId="4A6AEE8E" w:rsidR="00096211" w:rsidRDefault="00096211" w:rsidP="00B57B57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Aircon u</w:t>
      </w:r>
      <w:r w:rsidR="00DC5118">
        <w:rPr>
          <w:rFonts w:ascii="Arial" w:hAnsi="Arial" w:cs="Arial"/>
          <w:sz w:val="20"/>
          <w:szCs w:val="20"/>
          <w:lang w:val="en-GB"/>
        </w:rPr>
        <w:t>nits</w:t>
      </w:r>
      <w:r>
        <w:rPr>
          <w:rFonts w:ascii="Arial" w:hAnsi="Arial" w:cs="Arial"/>
          <w:sz w:val="20"/>
          <w:szCs w:val="20"/>
          <w:lang w:val="en-GB"/>
        </w:rPr>
        <w:t xml:space="preserve"> are cleaned and service twice a year by an approved contractor </w:t>
      </w:r>
    </w:p>
    <w:p w14:paraId="054D8ED7" w14:textId="77777777" w:rsidR="00096211" w:rsidRDefault="00096211" w:rsidP="00B57B57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Evaporative condensers are cleaned and disinfected twice yearly by site staff.</w:t>
      </w:r>
    </w:p>
    <w:p w14:paraId="0B6D930B" w14:textId="77777777" w:rsidR="00B57B57" w:rsidRDefault="00B57B57" w:rsidP="00B57B57">
      <w:pPr>
        <w:spacing w:after="15" w:line="247" w:lineRule="auto"/>
        <w:jc w:val="both"/>
        <w:rPr>
          <w:rFonts w:ascii="Arial" w:hAnsi="Arial" w:cs="Arial"/>
          <w:sz w:val="20"/>
          <w:szCs w:val="20"/>
        </w:rPr>
      </w:pPr>
    </w:p>
    <w:p w14:paraId="05AEC4AC" w14:textId="77777777" w:rsidR="00B57B57" w:rsidRPr="00B57B57" w:rsidRDefault="00B57B57" w:rsidP="00B57B57">
      <w:pPr>
        <w:pStyle w:val="ListParagraph"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</w:rPr>
      </w:pPr>
      <w:r w:rsidRPr="00B57B57">
        <w:rPr>
          <w:rFonts w:ascii="Arial" w:hAnsi="Arial" w:cs="Arial"/>
          <w:b/>
          <w:sz w:val="20"/>
          <w:szCs w:val="20"/>
        </w:rPr>
        <w:t>Risk Assessment</w:t>
      </w:r>
    </w:p>
    <w:p w14:paraId="1CBBAC64" w14:textId="77777777" w:rsidR="00B57B57" w:rsidRDefault="00B57B57" w:rsidP="00B57B57">
      <w:pPr>
        <w:pStyle w:val="ListParagraph"/>
        <w:numPr>
          <w:ilvl w:val="0"/>
          <w:numId w:val="8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Piggott School has chosen to use an external competent contractor to undertake its Legionella risk assessment although the school still has a duty to ensure this is suitable and sufficient and is managed correctly</w:t>
      </w:r>
      <w:r w:rsidR="00FA64CD">
        <w:rPr>
          <w:rFonts w:ascii="Arial" w:hAnsi="Arial" w:cs="Arial"/>
          <w:sz w:val="20"/>
          <w:szCs w:val="20"/>
        </w:rPr>
        <w:t>.</w:t>
      </w:r>
    </w:p>
    <w:p w14:paraId="66D12AC1" w14:textId="77777777" w:rsidR="00FA64CD" w:rsidRDefault="00FA64CD" w:rsidP="00B57B57">
      <w:pPr>
        <w:pStyle w:val="ListParagraph"/>
        <w:numPr>
          <w:ilvl w:val="0"/>
          <w:numId w:val="8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risk assessment is reviewed every 2 years.</w:t>
      </w:r>
    </w:p>
    <w:p w14:paraId="01621153" w14:textId="77777777" w:rsidR="006E555B" w:rsidRDefault="006E555B" w:rsidP="006E555B">
      <w:pPr>
        <w:spacing w:after="15" w:line="247" w:lineRule="auto"/>
        <w:jc w:val="both"/>
        <w:rPr>
          <w:rFonts w:ascii="Arial" w:hAnsi="Arial" w:cs="Arial"/>
          <w:sz w:val="20"/>
          <w:szCs w:val="20"/>
        </w:rPr>
      </w:pPr>
    </w:p>
    <w:p w14:paraId="2A3F3D26" w14:textId="77777777" w:rsidR="006E555B" w:rsidRDefault="006E555B" w:rsidP="006E555B">
      <w:pPr>
        <w:pStyle w:val="ListParagraph"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Monitoring</w:t>
      </w:r>
    </w:p>
    <w:p w14:paraId="5719A3C9" w14:textId="4C521A40" w:rsidR="006E555B" w:rsidRDefault="00185E06" w:rsidP="006E555B">
      <w:pPr>
        <w:pStyle w:val="ListParagraph"/>
        <w:numPr>
          <w:ilvl w:val="0"/>
          <w:numId w:val="12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m</w:t>
      </w:r>
      <w:r w:rsidR="006E555B" w:rsidRPr="006E555B">
        <w:rPr>
          <w:rFonts w:ascii="Arial" w:hAnsi="Arial" w:cs="Arial"/>
          <w:sz w:val="20"/>
          <w:szCs w:val="20"/>
        </w:rPr>
        <w:t xml:space="preserve">onitoring is done </w:t>
      </w:r>
      <w:r w:rsidR="006E555B" w:rsidRPr="00185E06">
        <w:rPr>
          <w:rFonts w:ascii="Arial" w:hAnsi="Arial" w:cs="Arial"/>
          <w:color w:val="FF0000"/>
          <w:sz w:val="20"/>
          <w:szCs w:val="20"/>
        </w:rPr>
        <w:t>by an external contractor</w:t>
      </w:r>
      <w:r w:rsidR="006E555B" w:rsidRPr="006E555B">
        <w:rPr>
          <w:rFonts w:ascii="Arial" w:hAnsi="Arial" w:cs="Arial"/>
          <w:sz w:val="20"/>
          <w:szCs w:val="20"/>
        </w:rPr>
        <w:t xml:space="preserve"> </w:t>
      </w:r>
      <w:r w:rsidR="00DC5118">
        <w:rPr>
          <w:rFonts w:ascii="Arial" w:hAnsi="Arial" w:cs="Arial"/>
          <w:sz w:val="20"/>
          <w:szCs w:val="20"/>
        </w:rPr>
        <w:t>including monthly water checks</w:t>
      </w:r>
      <w:r>
        <w:rPr>
          <w:rFonts w:ascii="Arial" w:hAnsi="Arial" w:cs="Arial"/>
          <w:sz w:val="20"/>
          <w:szCs w:val="20"/>
        </w:rPr>
        <w:t>.</w:t>
      </w:r>
      <w:r w:rsidR="00DC5118">
        <w:rPr>
          <w:rFonts w:ascii="Arial" w:hAnsi="Arial" w:cs="Arial"/>
          <w:sz w:val="20"/>
          <w:szCs w:val="20"/>
        </w:rPr>
        <w:t xml:space="preserve"> </w:t>
      </w:r>
    </w:p>
    <w:p w14:paraId="5C0C9086" w14:textId="35B16605" w:rsidR="00185E06" w:rsidRDefault="00185E06" w:rsidP="006E555B">
      <w:pPr>
        <w:pStyle w:val="ListParagraph"/>
        <w:numPr>
          <w:ilvl w:val="0"/>
          <w:numId w:val="12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storage tanks are cleaned annually by the same contractor.</w:t>
      </w:r>
    </w:p>
    <w:p w14:paraId="71A3AC39" w14:textId="35B073BA" w:rsidR="00185E06" w:rsidRPr="006E555B" w:rsidRDefault="00185E06" w:rsidP="006E555B">
      <w:pPr>
        <w:pStyle w:val="ListParagraph"/>
        <w:numPr>
          <w:ilvl w:val="0"/>
          <w:numId w:val="12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periods of shutdown, all outlets are flushed by the site team prior to the site re-opening. Over long periods of lockdown or closure it may be necessary to flush outlets weekly to prevent legionella buildup </w:t>
      </w:r>
    </w:p>
    <w:p w14:paraId="0DAD3837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9525E36" w14:textId="77777777" w:rsidR="00BC5C71" w:rsidRPr="00535CBE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Issued by:</w:t>
      </w:r>
      <w:r w:rsidR="00535CBE">
        <w:rPr>
          <w:rFonts w:ascii="Arial" w:hAnsi="Arial" w:cs="Arial"/>
          <w:b/>
          <w:bCs/>
        </w:rPr>
        <w:tab/>
      </w:r>
      <w:r w:rsidR="006E555B">
        <w:rPr>
          <w:rFonts w:ascii="Arial" w:hAnsi="Arial" w:cs="Arial"/>
          <w:b/>
          <w:bCs/>
        </w:rPr>
        <w:t xml:space="preserve">David Corringham </w:t>
      </w:r>
    </w:p>
    <w:p w14:paraId="77F51B59" w14:textId="77777777"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1272E74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72DDB34" w14:textId="61F3A660" w:rsidR="0061768F" w:rsidRPr="006E555B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 date:</w:t>
      </w:r>
      <w:r w:rsidR="00535CBE">
        <w:rPr>
          <w:rFonts w:ascii="Arial" w:hAnsi="Arial" w:cs="Arial"/>
          <w:b/>
          <w:bCs/>
        </w:rPr>
        <w:tab/>
      </w:r>
      <w:r w:rsidR="00185E06">
        <w:rPr>
          <w:rFonts w:ascii="Arial" w:hAnsi="Arial" w:cs="Arial"/>
          <w:b/>
          <w:bCs/>
        </w:rPr>
        <w:t>12.11.2020</w:t>
      </w:r>
      <w:bookmarkStart w:id="0" w:name="_GoBack"/>
      <w:bookmarkEnd w:id="0"/>
    </w:p>
    <w:sectPr w:rsidR="0061768F" w:rsidRPr="006E555B" w:rsidSect="00185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BE8"/>
    <w:multiLevelType w:val="hybridMultilevel"/>
    <w:tmpl w:val="C088B5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C2859"/>
    <w:multiLevelType w:val="hybridMultilevel"/>
    <w:tmpl w:val="3740E7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F2E75"/>
    <w:multiLevelType w:val="multilevel"/>
    <w:tmpl w:val="CFF819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2664B"/>
    <w:multiLevelType w:val="hybridMultilevel"/>
    <w:tmpl w:val="111EFEA6"/>
    <w:lvl w:ilvl="0" w:tplc="8722AD7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B1E0C"/>
    <w:multiLevelType w:val="multilevel"/>
    <w:tmpl w:val="C9320456"/>
    <w:lvl w:ilvl="0">
      <w:start w:val="1"/>
      <w:numFmt w:val="decimal"/>
      <w:lvlText w:val="%1."/>
      <w:lvlJc w:val="left"/>
      <w:pPr>
        <w:ind w:left="154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1800"/>
      </w:pPr>
      <w:rPr>
        <w:rFonts w:hint="default"/>
      </w:rPr>
    </w:lvl>
  </w:abstractNum>
  <w:abstractNum w:abstractNumId="5" w15:restartNumberingAfterBreak="0">
    <w:nsid w:val="33E21DFE"/>
    <w:multiLevelType w:val="hybridMultilevel"/>
    <w:tmpl w:val="AAB8FD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505C92"/>
    <w:multiLevelType w:val="hybridMultilevel"/>
    <w:tmpl w:val="448033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001D04"/>
    <w:multiLevelType w:val="hybridMultilevel"/>
    <w:tmpl w:val="84588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793E3B"/>
    <w:multiLevelType w:val="hybridMultilevel"/>
    <w:tmpl w:val="47DA02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6710E0"/>
    <w:multiLevelType w:val="multilevel"/>
    <w:tmpl w:val="2E56E3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i w:val="0"/>
      </w:rPr>
    </w:lvl>
  </w:abstractNum>
  <w:abstractNum w:abstractNumId="10" w15:restartNumberingAfterBreak="0">
    <w:nsid w:val="63492315"/>
    <w:multiLevelType w:val="hybridMultilevel"/>
    <w:tmpl w:val="1D583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6129A"/>
    <w:multiLevelType w:val="hybridMultilevel"/>
    <w:tmpl w:val="B95A60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C7"/>
    <w:rsid w:val="00096211"/>
    <w:rsid w:val="000C2FC7"/>
    <w:rsid w:val="00185E06"/>
    <w:rsid w:val="001A3B00"/>
    <w:rsid w:val="001C5F25"/>
    <w:rsid w:val="0029028A"/>
    <w:rsid w:val="004D4B23"/>
    <w:rsid w:val="00535CBE"/>
    <w:rsid w:val="0061768F"/>
    <w:rsid w:val="006E555B"/>
    <w:rsid w:val="00700289"/>
    <w:rsid w:val="007254F8"/>
    <w:rsid w:val="0088372F"/>
    <w:rsid w:val="00B57B57"/>
    <w:rsid w:val="00BC5C71"/>
    <w:rsid w:val="00BE7022"/>
    <w:rsid w:val="00CC632F"/>
    <w:rsid w:val="00CF056B"/>
    <w:rsid w:val="00DB0490"/>
    <w:rsid w:val="00DC5118"/>
    <w:rsid w:val="00E65BE4"/>
    <w:rsid w:val="00ED49D4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1971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CBE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35CB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00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Corringham</dc:creator>
  <cp:lastModifiedBy>David Corringham</cp:lastModifiedBy>
  <cp:revision>8</cp:revision>
  <cp:lastPrinted>2019-06-17T13:06:00Z</cp:lastPrinted>
  <dcterms:created xsi:type="dcterms:W3CDTF">2019-06-17T10:19:00Z</dcterms:created>
  <dcterms:modified xsi:type="dcterms:W3CDTF">2020-11-12T13:27:00Z</dcterms:modified>
</cp:coreProperties>
</file>