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C48CF" w14:textId="77777777" w:rsidR="0061768F" w:rsidRDefault="0061768F" w:rsidP="0061768F">
      <w:pPr>
        <w:autoSpaceDE w:val="0"/>
        <w:autoSpaceDN w:val="0"/>
        <w:adjustRightInd w:val="0"/>
        <w:spacing w:after="0" w:line="240" w:lineRule="auto"/>
        <w:rPr>
          <w:rFonts w:ascii="Arial" w:hAnsi="Arial" w:cs="Arial"/>
          <w:b/>
          <w:bCs/>
          <w:u w:val="single"/>
        </w:rPr>
      </w:pPr>
    </w:p>
    <w:p w14:paraId="73521665" w14:textId="77777777" w:rsidR="0061768F" w:rsidRDefault="00BC5C71" w:rsidP="00BC5C71">
      <w:pPr>
        <w:rPr>
          <w:rFonts w:ascii="Arial" w:hAnsi="Arial" w:cs="Arial"/>
          <w:b/>
          <w:smallCaps/>
          <w:sz w:val="20"/>
        </w:rPr>
      </w:pPr>
      <w:r>
        <w:rPr>
          <w:rFonts w:ascii="Arial" w:hAnsi="Arial" w:cs="Arial"/>
          <w:b/>
          <w:smallCaps/>
          <w:sz w:val="20"/>
        </w:rPr>
        <w:t xml:space="preserve">Piggott School Procedure </w:t>
      </w:r>
    </w:p>
    <w:p w14:paraId="2F3221CB" w14:textId="77777777" w:rsidR="0061768F" w:rsidRDefault="0061768F" w:rsidP="0061768F">
      <w:pPr>
        <w:jc w:val="center"/>
        <w:rPr>
          <w:rFonts w:ascii="Times New Roman" w:hAnsi="Times New Roman"/>
          <w:b/>
          <w:noProof/>
          <w:szCs w:val="24"/>
        </w:rPr>
      </w:pPr>
      <w:r>
        <w:rPr>
          <w:rFonts w:ascii="Times New Roman" w:hAnsi="Times New Roman"/>
          <w:b/>
          <w:noProof/>
          <w:szCs w:val="24"/>
          <w:lang w:eastAsia="en-GB"/>
        </w:rPr>
        <w:drawing>
          <wp:inline distT="0" distB="0" distL="0" distR="0" wp14:anchorId="73255244" wp14:editId="79D1E626">
            <wp:extent cx="626745" cy="704850"/>
            <wp:effectExtent l="0" t="0" r="1905" b="0"/>
            <wp:docPr id="1" name="Picture 1" descr="http://www.piggott.wokingham.sch.uk/Imag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piggott.wokingham.sch.uk/Images/logo.jpg"/>
                    <pic:cNvPicPr>
                      <a:picLocks noChangeAspect="1" noChangeArrowheads="1"/>
                    </pic:cNvPicPr>
                  </pic:nvPicPr>
                  <pic:blipFill>
                    <a:blip r:embed="rId5">
                      <a:duotone>
                        <a:prstClr val="black"/>
                        <a:schemeClr val="bg1">
                          <a:tint val="45000"/>
                          <a:satMod val="400000"/>
                        </a:schemeClr>
                      </a:duotone>
                    </a:blip>
                    <a:srcRect/>
                    <a:stretch>
                      <a:fillRect/>
                    </a:stretch>
                  </pic:blipFill>
                  <pic:spPr bwMode="auto">
                    <a:xfrm>
                      <a:off x="0" y="0"/>
                      <a:ext cx="626745" cy="704850"/>
                    </a:xfrm>
                    <a:prstGeom prst="rect">
                      <a:avLst/>
                    </a:prstGeom>
                    <a:noFill/>
                    <a:ln w="9525">
                      <a:noFill/>
                      <a:miter lim="800000"/>
                      <a:headEnd/>
                      <a:tailEnd/>
                    </a:ln>
                  </pic:spPr>
                </pic:pic>
              </a:graphicData>
            </a:graphic>
          </wp:inline>
        </w:drawing>
      </w:r>
    </w:p>
    <w:p w14:paraId="31474163" w14:textId="77777777" w:rsidR="0061768F" w:rsidRPr="004B3F8A" w:rsidRDefault="0061768F" w:rsidP="0061768F">
      <w:pPr>
        <w:jc w:val="center"/>
        <w:rPr>
          <w:rFonts w:ascii="Arial" w:hAnsi="Arial" w:cs="Arial"/>
          <w:b/>
          <w:smallCaps/>
        </w:rPr>
      </w:pPr>
      <w:r w:rsidRPr="004B3F8A">
        <w:rPr>
          <w:rFonts w:ascii="Arial" w:hAnsi="Arial" w:cs="Arial"/>
          <w:b/>
          <w:smallCaps/>
        </w:rPr>
        <w:t>The Piggott School</w:t>
      </w:r>
    </w:p>
    <w:p w14:paraId="15A4483C" w14:textId="77777777" w:rsidR="0061768F" w:rsidRDefault="0061768F" w:rsidP="0061768F">
      <w:pPr>
        <w:autoSpaceDE w:val="0"/>
        <w:autoSpaceDN w:val="0"/>
        <w:adjustRightInd w:val="0"/>
        <w:spacing w:after="0" w:line="240" w:lineRule="auto"/>
        <w:rPr>
          <w:rFonts w:ascii="Arial" w:hAnsi="Arial" w:cs="Arial"/>
          <w:b/>
          <w:bCs/>
        </w:rPr>
      </w:pPr>
    </w:p>
    <w:p w14:paraId="5A73F465" w14:textId="057F4D77" w:rsidR="0061768F" w:rsidRDefault="00BC5C71" w:rsidP="0061768F">
      <w:pPr>
        <w:autoSpaceDE w:val="0"/>
        <w:autoSpaceDN w:val="0"/>
        <w:adjustRightInd w:val="0"/>
        <w:spacing w:after="0" w:line="240" w:lineRule="auto"/>
        <w:rPr>
          <w:rFonts w:ascii="Arial" w:hAnsi="Arial" w:cs="Arial"/>
          <w:bCs/>
        </w:rPr>
      </w:pPr>
      <w:r w:rsidRPr="00BC5C71">
        <w:rPr>
          <w:rFonts w:ascii="Arial" w:hAnsi="Arial" w:cs="Arial"/>
          <w:b/>
          <w:bCs/>
          <w:u w:val="single"/>
        </w:rPr>
        <w:t>Procedure:</w:t>
      </w:r>
      <w:r w:rsidR="00D341B5">
        <w:rPr>
          <w:rFonts w:ascii="Arial" w:hAnsi="Arial" w:cs="Arial"/>
          <w:b/>
          <w:bCs/>
        </w:rPr>
        <w:tab/>
      </w:r>
      <w:r w:rsidRPr="00D341B5">
        <w:rPr>
          <w:rFonts w:ascii="Arial" w:hAnsi="Arial" w:cs="Arial"/>
          <w:bCs/>
        </w:rPr>
        <w:t xml:space="preserve">Contractors </w:t>
      </w:r>
    </w:p>
    <w:p w14:paraId="7FCB793C" w14:textId="3BF6FD0A" w:rsidR="009856F7" w:rsidRDefault="009856F7" w:rsidP="0061768F">
      <w:pPr>
        <w:autoSpaceDE w:val="0"/>
        <w:autoSpaceDN w:val="0"/>
        <w:adjustRightInd w:val="0"/>
        <w:spacing w:after="0" w:line="240" w:lineRule="auto"/>
        <w:rPr>
          <w:rFonts w:ascii="Arial" w:hAnsi="Arial" w:cs="Arial"/>
          <w:bCs/>
        </w:rPr>
      </w:pPr>
    </w:p>
    <w:p w14:paraId="0D56476C" w14:textId="5722D454" w:rsidR="009856F7" w:rsidRDefault="009856F7" w:rsidP="0061768F">
      <w:pPr>
        <w:autoSpaceDE w:val="0"/>
        <w:autoSpaceDN w:val="0"/>
        <w:adjustRightInd w:val="0"/>
        <w:spacing w:after="0" w:line="240" w:lineRule="auto"/>
        <w:rPr>
          <w:rFonts w:ascii="Arial" w:hAnsi="Arial" w:cs="Arial"/>
          <w:bCs/>
        </w:rPr>
      </w:pPr>
      <w:r w:rsidRPr="009856F7">
        <w:rPr>
          <w:rFonts w:ascii="Arial" w:hAnsi="Arial" w:cs="Arial"/>
          <w:b/>
          <w:u w:val="single"/>
        </w:rPr>
        <w:t>Reference Documents</w:t>
      </w:r>
      <w:r>
        <w:rPr>
          <w:rFonts w:ascii="Arial" w:hAnsi="Arial" w:cs="Arial"/>
          <w:b/>
          <w:u w:val="single"/>
        </w:rPr>
        <w:t>:</w:t>
      </w:r>
      <w:r w:rsidRPr="009856F7">
        <w:rPr>
          <w:rFonts w:ascii="Arial" w:hAnsi="Arial" w:cs="Arial"/>
          <w:bCs/>
        </w:rPr>
        <w:tab/>
      </w:r>
      <w:r>
        <w:rPr>
          <w:rFonts w:ascii="Arial" w:hAnsi="Arial" w:cs="Arial"/>
          <w:bCs/>
        </w:rPr>
        <w:t>HSE – Managing Contractors “a guide for employers”</w:t>
      </w:r>
    </w:p>
    <w:p w14:paraId="6E38728E" w14:textId="400CD1E2" w:rsidR="0097560F" w:rsidRDefault="0097560F" w:rsidP="0061768F">
      <w:pPr>
        <w:autoSpaceDE w:val="0"/>
        <w:autoSpaceDN w:val="0"/>
        <w:adjustRightInd w:val="0"/>
        <w:spacing w:after="0" w:line="240" w:lineRule="auto"/>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Piggott Procedure – Permits to Work</w:t>
      </w:r>
    </w:p>
    <w:p w14:paraId="46DC9F8C" w14:textId="498521D0" w:rsidR="0097560F" w:rsidRPr="009856F7" w:rsidRDefault="0097560F" w:rsidP="0061768F">
      <w:pPr>
        <w:autoSpaceDE w:val="0"/>
        <w:autoSpaceDN w:val="0"/>
        <w:adjustRightInd w:val="0"/>
        <w:spacing w:after="0" w:line="240" w:lineRule="auto"/>
        <w:rPr>
          <w:rFonts w:ascii="Arial" w:hAnsi="Arial" w:cs="Arial"/>
          <w:b/>
          <w:u w:val="single"/>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Piggott Procedure – Asbestos </w:t>
      </w:r>
    </w:p>
    <w:p w14:paraId="2D73B549" w14:textId="77777777" w:rsidR="0071219E" w:rsidRDefault="0071219E" w:rsidP="0061768F">
      <w:pPr>
        <w:autoSpaceDE w:val="0"/>
        <w:autoSpaceDN w:val="0"/>
        <w:adjustRightInd w:val="0"/>
        <w:spacing w:after="0" w:line="240" w:lineRule="auto"/>
        <w:rPr>
          <w:rFonts w:ascii="Arial" w:hAnsi="Arial" w:cs="Arial"/>
          <w:b/>
          <w:bCs/>
        </w:rPr>
      </w:pPr>
    </w:p>
    <w:p w14:paraId="4AFE8F41" w14:textId="77777777" w:rsidR="00BC5C71" w:rsidRPr="0061768F" w:rsidRDefault="00BC5C71" w:rsidP="0061768F">
      <w:pPr>
        <w:autoSpaceDE w:val="0"/>
        <w:autoSpaceDN w:val="0"/>
        <w:adjustRightInd w:val="0"/>
        <w:spacing w:after="0" w:line="240" w:lineRule="auto"/>
        <w:rPr>
          <w:rFonts w:ascii="Arial" w:hAnsi="Arial" w:cs="Arial"/>
          <w:b/>
          <w:bCs/>
        </w:rPr>
      </w:pPr>
    </w:p>
    <w:p w14:paraId="22CA935F" w14:textId="3F591095" w:rsidR="0061768F" w:rsidRDefault="00BC5C71" w:rsidP="00D341B5">
      <w:pPr>
        <w:autoSpaceDE w:val="0"/>
        <w:autoSpaceDN w:val="0"/>
        <w:adjustRightInd w:val="0"/>
        <w:spacing w:after="0" w:line="240" w:lineRule="auto"/>
        <w:ind w:left="1440" w:hanging="1440"/>
        <w:rPr>
          <w:rFonts w:ascii="Arial" w:hAnsi="Arial" w:cs="Arial"/>
          <w:bCs/>
        </w:rPr>
      </w:pPr>
      <w:r>
        <w:rPr>
          <w:rFonts w:ascii="Arial" w:hAnsi="Arial" w:cs="Arial"/>
          <w:b/>
          <w:bCs/>
          <w:u w:val="single"/>
        </w:rPr>
        <w:t>Aim:</w:t>
      </w:r>
      <w:r w:rsidR="00D341B5">
        <w:rPr>
          <w:rFonts w:ascii="Arial" w:hAnsi="Arial" w:cs="Arial"/>
          <w:b/>
          <w:bCs/>
        </w:rPr>
        <w:tab/>
      </w:r>
      <w:r w:rsidR="00D341B5" w:rsidRPr="00D341B5">
        <w:rPr>
          <w:rFonts w:ascii="Arial" w:hAnsi="Arial" w:cs="Arial"/>
          <w:bCs/>
        </w:rPr>
        <w:t xml:space="preserve">To ensure that Contractors visiting </w:t>
      </w:r>
      <w:r w:rsidR="00516F3E">
        <w:rPr>
          <w:rFonts w:ascii="Arial" w:hAnsi="Arial" w:cs="Arial"/>
          <w:bCs/>
        </w:rPr>
        <w:t>or</w:t>
      </w:r>
      <w:r w:rsidR="00D341B5" w:rsidRPr="00D341B5">
        <w:rPr>
          <w:rFonts w:ascii="Arial" w:hAnsi="Arial" w:cs="Arial"/>
          <w:bCs/>
        </w:rPr>
        <w:t xml:space="preserve"> working o</w:t>
      </w:r>
      <w:r w:rsidR="00516F3E">
        <w:rPr>
          <w:rFonts w:ascii="Arial" w:hAnsi="Arial" w:cs="Arial"/>
          <w:bCs/>
        </w:rPr>
        <w:t xml:space="preserve">n </w:t>
      </w:r>
      <w:r w:rsidR="00D341B5" w:rsidRPr="00D341B5">
        <w:rPr>
          <w:rFonts w:ascii="Arial" w:hAnsi="Arial" w:cs="Arial"/>
          <w:bCs/>
        </w:rPr>
        <w:t xml:space="preserve">site are </w:t>
      </w:r>
      <w:r w:rsidR="00490F42">
        <w:rPr>
          <w:rFonts w:ascii="Arial" w:hAnsi="Arial" w:cs="Arial"/>
          <w:bCs/>
        </w:rPr>
        <w:t xml:space="preserve">competent, qualified, insured and are made </w:t>
      </w:r>
      <w:r w:rsidR="00D341B5" w:rsidRPr="00D341B5">
        <w:rPr>
          <w:rFonts w:ascii="Arial" w:hAnsi="Arial" w:cs="Arial"/>
          <w:bCs/>
        </w:rPr>
        <w:t>aware of the school’s</w:t>
      </w:r>
      <w:r w:rsidR="00E50338">
        <w:rPr>
          <w:rFonts w:ascii="Arial" w:hAnsi="Arial" w:cs="Arial"/>
          <w:bCs/>
        </w:rPr>
        <w:t xml:space="preserve"> safety</w:t>
      </w:r>
      <w:r w:rsidR="00D341B5" w:rsidRPr="00D341B5">
        <w:rPr>
          <w:rFonts w:ascii="Arial" w:hAnsi="Arial" w:cs="Arial"/>
          <w:bCs/>
        </w:rPr>
        <w:t xml:space="preserve"> procedures</w:t>
      </w:r>
      <w:r w:rsidR="00E50338">
        <w:rPr>
          <w:rFonts w:ascii="Arial" w:hAnsi="Arial" w:cs="Arial"/>
          <w:bCs/>
        </w:rPr>
        <w:t xml:space="preserve"> </w:t>
      </w:r>
      <w:r w:rsidR="00490F42">
        <w:rPr>
          <w:rFonts w:ascii="Arial" w:hAnsi="Arial" w:cs="Arial"/>
          <w:bCs/>
        </w:rPr>
        <w:t>including</w:t>
      </w:r>
      <w:r w:rsidR="00E50338">
        <w:rPr>
          <w:rFonts w:ascii="Arial" w:hAnsi="Arial" w:cs="Arial"/>
          <w:bCs/>
        </w:rPr>
        <w:t xml:space="preserve"> the presence of Asbestos on site</w:t>
      </w:r>
      <w:r w:rsidR="00490F42">
        <w:rPr>
          <w:rFonts w:ascii="Arial" w:hAnsi="Arial" w:cs="Arial"/>
          <w:bCs/>
        </w:rPr>
        <w:t xml:space="preserve"> if appropriate to their work</w:t>
      </w:r>
      <w:r w:rsidR="00E50338">
        <w:rPr>
          <w:rFonts w:ascii="Arial" w:hAnsi="Arial" w:cs="Arial"/>
          <w:bCs/>
        </w:rPr>
        <w:t>.</w:t>
      </w:r>
    </w:p>
    <w:p w14:paraId="5084666C" w14:textId="77777777" w:rsidR="0071219E" w:rsidRPr="00D341B5" w:rsidRDefault="0071219E" w:rsidP="00D341B5">
      <w:pPr>
        <w:autoSpaceDE w:val="0"/>
        <w:autoSpaceDN w:val="0"/>
        <w:adjustRightInd w:val="0"/>
        <w:spacing w:after="0" w:line="240" w:lineRule="auto"/>
        <w:ind w:left="1440" w:hanging="1440"/>
        <w:rPr>
          <w:rFonts w:ascii="Arial" w:hAnsi="Arial" w:cs="Arial"/>
          <w:b/>
          <w:bCs/>
        </w:rPr>
      </w:pPr>
    </w:p>
    <w:p w14:paraId="025A1EF2" w14:textId="77777777" w:rsidR="00BC5C71" w:rsidRDefault="00BC5C71" w:rsidP="0061768F">
      <w:pPr>
        <w:autoSpaceDE w:val="0"/>
        <w:autoSpaceDN w:val="0"/>
        <w:adjustRightInd w:val="0"/>
        <w:spacing w:after="0" w:line="240" w:lineRule="auto"/>
        <w:rPr>
          <w:rFonts w:ascii="Arial" w:hAnsi="Arial" w:cs="Arial"/>
          <w:b/>
          <w:bCs/>
          <w:u w:val="single"/>
        </w:rPr>
      </w:pPr>
    </w:p>
    <w:p w14:paraId="5661D7FE" w14:textId="77777777" w:rsidR="009458BC" w:rsidRDefault="00BC5C71" w:rsidP="00516F3E">
      <w:pPr>
        <w:autoSpaceDE w:val="0"/>
        <w:autoSpaceDN w:val="0"/>
        <w:adjustRightInd w:val="0"/>
        <w:spacing w:after="0" w:line="240" w:lineRule="auto"/>
        <w:ind w:left="1440" w:hanging="1440"/>
        <w:rPr>
          <w:rFonts w:ascii="Arial" w:hAnsi="Arial" w:cs="Arial"/>
          <w:bCs/>
        </w:rPr>
      </w:pPr>
      <w:r>
        <w:rPr>
          <w:rFonts w:ascii="Arial" w:hAnsi="Arial" w:cs="Arial"/>
          <w:b/>
          <w:bCs/>
          <w:u w:val="single"/>
        </w:rPr>
        <w:t>Method:</w:t>
      </w:r>
      <w:r w:rsidR="00D341B5">
        <w:rPr>
          <w:rFonts w:ascii="Arial" w:hAnsi="Arial" w:cs="Arial"/>
          <w:b/>
          <w:bCs/>
        </w:rPr>
        <w:tab/>
      </w:r>
    </w:p>
    <w:p w14:paraId="21FF92D9" w14:textId="1B72F1E6" w:rsidR="00490F42" w:rsidRDefault="00490F42" w:rsidP="00490F42">
      <w:pPr>
        <w:pStyle w:val="ListParagraph"/>
        <w:numPr>
          <w:ilvl w:val="0"/>
          <w:numId w:val="3"/>
        </w:numPr>
        <w:autoSpaceDE w:val="0"/>
        <w:autoSpaceDN w:val="0"/>
        <w:adjustRightInd w:val="0"/>
        <w:spacing w:after="0" w:line="240" w:lineRule="auto"/>
        <w:ind w:left="1440" w:hanging="1440"/>
        <w:rPr>
          <w:rFonts w:ascii="Arial" w:hAnsi="Arial" w:cs="Arial"/>
          <w:bCs/>
        </w:rPr>
      </w:pPr>
      <w:r>
        <w:rPr>
          <w:rFonts w:ascii="Arial" w:hAnsi="Arial" w:cs="Arial"/>
          <w:bCs/>
        </w:rPr>
        <w:t>Contractors are vetted by the site and finance team to ensure they are appropriate and able to complete the task they are being brought in to carry out.</w:t>
      </w:r>
    </w:p>
    <w:p w14:paraId="23B6C4D8" w14:textId="77777777" w:rsidR="009856F7" w:rsidRDefault="009856F7" w:rsidP="009856F7">
      <w:pPr>
        <w:pStyle w:val="ListParagraph"/>
        <w:autoSpaceDE w:val="0"/>
        <w:autoSpaceDN w:val="0"/>
        <w:adjustRightInd w:val="0"/>
        <w:spacing w:after="0" w:line="240" w:lineRule="auto"/>
        <w:ind w:left="1440"/>
        <w:rPr>
          <w:rFonts w:ascii="Arial" w:hAnsi="Arial" w:cs="Arial"/>
          <w:bCs/>
        </w:rPr>
      </w:pPr>
    </w:p>
    <w:p w14:paraId="49922A36" w14:textId="7E1C8EFE" w:rsidR="00490F42" w:rsidRDefault="00490F42" w:rsidP="00490F42">
      <w:pPr>
        <w:pStyle w:val="ListParagraph"/>
        <w:numPr>
          <w:ilvl w:val="0"/>
          <w:numId w:val="3"/>
        </w:numPr>
        <w:autoSpaceDE w:val="0"/>
        <w:autoSpaceDN w:val="0"/>
        <w:adjustRightInd w:val="0"/>
        <w:spacing w:after="0" w:line="240" w:lineRule="auto"/>
        <w:ind w:left="1440" w:hanging="1440"/>
        <w:rPr>
          <w:rFonts w:ascii="Arial" w:hAnsi="Arial" w:cs="Arial"/>
          <w:bCs/>
        </w:rPr>
      </w:pPr>
      <w:r>
        <w:rPr>
          <w:rFonts w:ascii="Arial" w:hAnsi="Arial" w:cs="Arial"/>
          <w:bCs/>
        </w:rPr>
        <w:t xml:space="preserve">In the case of large works like CIF projects a project managing company may be brought in </w:t>
      </w:r>
      <w:r w:rsidR="009856F7">
        <w:rPr>
          <w:rFonts w:ascii="Arial" w:hAnsi="Arial" w:cs="Arial"/>
          <w:bCs/>
        </w:rPr>
        <w:t>to help the vetting, tendering and procurement of contractors. Larger jobs with multiple contractors may require the school to follow the CDM (construction design and management) regulations for reportable works with appointment of specific tasks to manage the works safely from design to completion</w:t>
      </w:r>
    </w:p>
    <w:p w14:paraId="28A6A0C8" w14:textId="77777777" w:rsidR="009856F7" w:rsidRPr="00490F42" w:rsidRDefault="009856F7" w:rsidP="009856F7">
      <w:pPr>
        <w:pStyle w:val="ListParagraph"/>
        <w:autoSpaceDE w:val="0"/>
        <w:autoSpaceDN w:val="0"/>
        <w:adjustRightInd w:val="0"/>
        <w:spacing w:after="0" w:line="240" w:lineRule="auto"/>
        <w:ind w:left="1440"/>
        <w:rPr>
          <w:rFonts w:ascii="Arial" w:hAnsi="Arial" w:cs="Arial"/>
          <w:bCs/>
        </w:rPr>
      </w:pPr>
    </w:p>
    <w:p w14:paraId="02A82051" w14:textId="0B16A66F" w:rsidR="009458BC" w:rsidRDefault="00D341B5" w:rsidP="009458BC">
      <w:pPr>
        <w:pStyle w:val="ListParagraph"/>
        <w:numPr>
          <w:ilvl w:val="0"/>
          <w:numId w:val="3"/>
        </w:numPr>
        <w:autoSpaceDE w:val="0"/>
        <w:autoSpaceDN w:val="0"/>
        <w:adjustRightInd w:val="0"/>
        <w:spacing w:after="0" w:line="240" w:lineRule="auto"/>
        <w:ind w:left="1440" w:hanging="1440"/>
        <w:rPr>
          <w:rFonts w:ascii="Arial" w:hAnsi="Arial" w:cs="Arial"/>
          <w:bCs/>
        </w:rPr>
      </w:pPr>
      <w:r w:rsidRPr="009458BC">
        <w:rPr>
          <w:rFonts w:ascii="Arial" w:hAnsi="Arial" w:cs="Arial"/>
          <w:bCs/>
        </w:rPr>
        <w:t>All Contractors must sign in at reception in the contractors</w:t>
      </w:r>
      <w:r w:rsidR="009856F7">
        <w:rPr>
          <w:rFonts w:ascii="Arial" w:hAnsi="Arial" w:cs="Arial"/>
          <w:bCs/>
        </w:rPr>
        <w:t>’</w:t>
      </w:r>
      <w:r w:rsidRPr="009458BC">
        <w:rPr>
          <w:rFonts w:ascii="Arial" w:hAnsi="Arial" w:cs="Arial"/>
          <w:bCs/>
        </w:rPr>
        <w:t xml:space="preserve"> section of the </w:t>
      </w:r>
      <w:r w:rsidR="00516F3E" w:rsidRPr="009458BC">
        <w:rPr>
          <w:rFonts w:ascii="Arial" w:hAnsi="Arial" w:cs="Arial"/>
          <w:bCs/>
        </w:rPr>
        <w:t>signing in book.</w:t>
      </w:r>
      <w:r w:rsidR="0071219E" w:rsidRPr="009458BC">
        <w:rPr>
          <w:rFonts w:ascii="Arial" w:hAnsi="Arial" w:cs="Arial"/>
          <w:bCs/>
        </w:rPr>
        <w:t xml:space="preserve"> Contractors arriving in a group can be signed in by their Lead Ope</w:t>
      </w:r>
      <w:r w:rsidR="009458BC" w:rsidRPr="009458BC">
        <w:rPr>
          <w:rFonts w:ascii="Arial" w:hAnsi="Arial" w:cs="Arial"/>
          <w:bCs/>
        </w:rPr>
        <w:t xml:space="preserve">rative who takes responsibility </w:t>
      </w:r>
      <w:r w:rsidR="0071219E" w:rsidRPr="009458BC">
        <w:rPr>
          <w:rFonts w:ascii="Arial" w:hAnsi="Arial" w:cs="Arial"/>
          <w:bCs/>
        </w:rPr>
        <w:t xml:space="preserve">for his co-workers </w:t>
      </w:r>
    </w:p>
    <w:p w14:paraId="06EC8345" w14:textId="77777777" w:rsidR="009458BC" w:rsidRDefault="009458BC" w:rsidP="009458BC">
      <w:pPr>
        <w:pStyle w:val="ListParagraph"/>
        <w:autoSpaceDE w:val="0"/>
        <w:autoSpaceDN w:val="0"/>
        <w:adjustRightInd w:val="0"/>
        <w:spacing w:after="0" w:line="240" w:lineRule="auto"/>
        <w:ind w:left="1440"/>
        <w:rPr>
          <w:rFonts w:ascii="Arial" w:hAnsi="Arial" w:cs="Arial"/>
          <w:bCs/>
        </w:rPr>
      </w:pPr>
    </w:p>
    <w:p w14:paraId="3A749841" w14:textId="77777777" w:rsidR="009458BC" w:rsidRDefault="00516F3E" w:rsidP="00516F3E">
      <w:pPr>
        <w:pStyle w:val="ListParagraph"/>
        <w:numPr>
          <w:ilvl w:val="0"/>
          <w:numId w:val="3"/>
        </w:numPr>
        <w:autoSpaceDE w:val="0"/>
        <w:autoSpaceDN w:val="0"/>
        <w:adjustRightInd w:val="0"/>
        <w:spacing w:after="0" w:line="240" w:lineRule="auto"/>
        <w:ind w:left="1440" w:hanging="1440"/>
        <w:rPr>
          <w:rFonts w:ascii="Arial" w:hAnsi="Arial" w:cs="Arial"/>
          <w:bCs/>
        </w:rPr>
      </w:pPr>
      <w:r w:rsidRPr="009458BC">
        <w:rPr>
          <w:rFonts w:ascii="Arial" w:hAnsi="Arial" w:cs="Arial"/>
          <w:bCs/>
        </w:rPr>
        <w:t>Contractors must be given a copy of the “Contractors Working on Site” booklet to read.</w:t>
      </w:r>
    </w:p>
    <w:p w14:paraId="2601CA33" w14:textId="77777777" w:rsidR="009458BC" w:rsidRPr="009458BC" w:rsidRDefault="009458BC" w:rsidP="009458BC">
      <w:pPr>
        <w:pStyle w:val="ListParagraph"/>
        <w:rPr>
          <w:rFonts w:ascii="Arial" w:hAnsi="Arial" w:cs="Arial"/>
          <w:bCs/>
        </w:rPr>
      </w:pPr>
    </w:p>
    <w:p w14:paraId="2DB6D3DB" w14:textId="77777777" w:rsidR="00516F3E" w:rsidRDefault="00516F3E" w:rsidP="00516F3E">
      <w:pPr>
        <w:pStyle w:val="ListParagraph"/>
        <w:numPr>
          <w:ilvl w:val="0"/>
          <w:numId w:val="3"/>
        </w:numPr>
        <w:autoSpaceDE w:val="0"/>
        <w:autoSpaceDN w:val="0"/>
        <w:adjustRightInd w:val="0"/>
        <w:spacing w:after="0" w:line="240" w:lineRule="auto"/>
        <w:ind w:left="1440" w:hanging="1440"/>
        <w:rPr>
          <w:rFonts w:ascii="Arial" w:hAnsi="Arial" w:cs="Arial"/>
          <w:bCs/>
        </w:rPr>
      </w:pPr>
      <w:r w:rsidRPr="009458BC">
        <w:rPr>
          <w:rFonts w:ascii="Arial" w:hAnsi="Arial" w:cs="Arial"/>
          <w:bCs/>
        </w:rPr>
        <w:t>Contractors commencing work on site must be meet by a member of the Premises team and required to read the site asbestos survey if working in an effected area.</w:t>
      </w:r>
      <w:r w:rsidR="00E50338" w:rsidRPr="009458BC">
        <w:rPr>
          <w:rFonts w:ascii="Arial" w:hAnsi="Arial" w:cs="Arial"/>
          <w:bCs/>
        </w:rPr>
        <w:t xml:space="preserve"> (documentation kept in the Premises Manager</w:t>
      </w:r>
      <w:r w:rsidR="009458BC">
        <w:rPr>
          <w:rFonts w:ascii="Arial" w:hAnsi="Arial" w:cs="Arial"/>
          <w:bCs/>
        </w:rPr>
        <w:t>’</w:t>
      </w:r>
      <w:r w:rsidR="00E50338" w:rsidRPr="009458BC">
        <w:rPr>
          <w:rFonts w:ascii="Arial" w:hAnsi="Arial" w:cs="Arial"/>
          <w:bCs/>
        </w:rPr>
        <w:t>s office)</w:t>
      </w:r>
    </w:p>
    <w:p w14:paraId="59EA3D6B" w14:textId="77777777" w:rsidR="009458BC" w:rsidRPr="009458BC" w:rsidRDefault="009458BC" w:rsidP="009458BC">
      <w:pPr>
        <w:pStyle w:val="ListParagraph"/>
        <w:rPr>
          <w:rFonts w:ascii="Arial" w:hAnsi="Arial" w:cs="Arial"/>
          <w:bCs/>
        </w:rPr>
      </w:pPr>
    </w:p>
    <w:p w14:paraId="0A4308F1" w14:textId="6638AE8F" w:rsidR="009458BC" w:rsidRDefault="00B1629D" w:rsidP="00516F3E">
      <w:pPr>
        <w:pStyle w:val="ListParagraph"/>
        <w:numPr>
          <w:ilvl w:val="0"/>
          <w:numId w:val="3"/>
        </w:numPr>
        <w:autoSpaceDE w:val="0"/>
        <w:autoSpaceDN w:val="0"/>
        <w:adjustRightInd w:val="0"/>
        <w:spacing w:after="0" w:line="240" w:lineRule="auto"/>
        <w:ind w:left="1440" w:hanging="1440"/>
        <w:rPr>
          <w:rFonts w:ascii="Arial" w:hAnsi="Arial" w:cs="Arial"/>
          <w:bCs/>
        </w:rPr>
      </w:pPr>
      <w:r>
        <w:rPr>
          <w:rFonts w:ascii="Arial" w:hAnsi="Arial" w:cs="Arial"/>
          <w:bCs/>
        </w:rPr>
        <w:t>After signing into reception contractors should be escorted to the location of works and any hazards noted</w:t>
      </w:r>
      <w:r w:rsidR="009856F7">
        <w:rPr>
          <w:rFonts w:ascii="Arial" w:hAnsi="Arial" w:cs="Arial"/>
          <w:bCs/>
        </w:rPr>
        <w:t xml:space="preserve"> along with being told what to do in case of emergency and evacuation points</w:t>
      </w:r>
    </w:p>
    <w:p w14:paraId="48BABB93" w14:textId="77777777" w:rsidR="00B1629D" w:rsidRPr="00B1629D" w:rsidRDefault="00B1629D" w:rsidP="00B1629D">
      <w:pPr>
        <w:pStyle w:val="ListParagraph"/>
        <w:rPr>
          <w:rFonts w:ascii="Arial" w:hAnsi="Arial" w:cs="Arial"/>
          <w:bCs/>
        </w:rPr>
      </w:pPr>
    </w:p>
    <w:p w14:paraId="3EBACED1" w14:textId="269962CD" w:rsidR="00B1629D" w:rsidRDefault="00B1629D" w:rsidP="00516F3E">
      <w:pPr>
        <w:pStyle w:val="ListParagraph"/>
        <w:numPr>
          <w:ilvl w:val="0"/>
          <w:numId w:val="3"/>
        </w:numPr>
        <w:autoSpaceDE w:val="0"/>
        <w:autoSpaceDN w:val="0"/>
        <w:adjustRightInd w:val="0"/>
        <w:spacing w:after="0" w:line="240" w:lineRule="auto"/>
        <w:ind w:left="1440" w:hanging="1440"/>
        <w:rPr>
          <w:rFonts w:ascii="Arial" w:hAnsi="Arial" w:cs="Arial"/>
          <w:bCs/>
        </w:rPr>
      </w:pPr>
      <w:r>
        <w:rPr>
          <w:rFonts w:ascii="Arial" w:hAnsi="Arial" w:cs="Arial"/>
          <w:bCs/>
        </w:rPr>
        <w:t>No work that might put staff or students in danger should take place within school hours where possible and risks managed</w:t>
      </w:r>
      <w:r w:rsidR="009856F7">
        <w:rPr>
          <w:rFonts w:ascii="Arial" w:hAnsi="Arial" w:cs="Arial"/>
          <w:bCs/>
        </w:rPr>
        <w:t xml:space="preserve"> to an acceptable level of disturbance</w:t>
      </w:r>
      <w:r>
        <w:rPr>
          <w:rFonts w:ascii="Arial" w:hAnsi="Arial" w:cs="Arial"/>
          <w:bCs/>
        </w:rPr>
        <w:t xml:space="preserve"> if this is not avoidable</w:t>
      </w:r>
      <w:r w:rsidR="009856F7">
        <w:rPr>
          <w:rFonts w:ascii="Arial" w:hAnsi="Arial" w:cs="Arial"/>
          <w:bCs/>
        </w:rPr>
        <w:t xml:space="preserve"> through use of fencing and barriers, this may mean redirection of walkways to prevent access to areas of works</w:t>
      </w:r>
      <w:r>
        <w:rPr>
          <w:rFonts w:ascii="Arial" w:hAnsi="Arial" w:cs="Arial"/>
          <w:bCs/>
        </w:rPr>
        <w:t>.</w:t>
      </w:r>
    </w:p>
    <w:p w14:paraId="1F9D0EA8" w14:textId="77777777" w:rsidR="00B1629D" w:rsidRPr="00B1629D" w:rsidRDefault="00B1629D" w:rsidP="00B1629D">
      <w:pPr>
        <w:pStyle w:val="ListParagraph"/>
        <w:rPr>
          <w:rFonts w:ascii="Arial" w:hAnsi="Arial" w:cs="Arial"/>
          <w:bCs/>
        </w:rPr>
      </w:pPr>
    </w:p>
    <w:p w14:paraId="6747F7A1" w14:textId="5C94051F" w:rsidR="009458BC" w:rsidRDefault="00B1629D" w:rsidP="00516F3E">
      <w:pPr>
        <w:pStyle w:val="ListParagraph"/>
        <w:numPr>
          <w:ilvl w:val="0"/>
          <w:numId w:val="3"/>
        </w:numPr>
        <w:autoSpaceDE w:val="0"/>
        <w:autoSpaceDN w:val="0"/>
        <w:adjustRightInd w:val="0"/>
        <w:spacing w:after="0" w:line="240" w:lineRule="auto"/>
        <w:ind w:left="1440" w:hanging="1440"/>
        <w:rPr>
          <w:rFonts w:ascii="Arial" w:hAnsi="Arial" w:cs="Arial"/>
          <w:bCs/>
        </w:rPr>
      </w:pPr>
      <w:r w:rsidRPr="00B1629D">
        <w:rPr>
          <w:rFonts w:ascii="Arial" w:hAnsi="Arial" w:cs="Arial"/>
          <w:bCs/>
        </w:rPr>
        <w:t>Contractors should not be left unattended on site within teaching hours unless they have a DBS check on record with the school and have been made aware of the school evacuation procedures.</w:t>
      </w:r>
      <w:r w:rsidR="009856F7">
        <w:rPr>
          <w:rFonts w:ascii="Arial" w:hAnsi="Arial" w:cs="Arial"/>
          <w:bCs/>
        </w:rPr>
        <w:t xml:space="preserve"> These Contractors will wear a Green lanyard as a visual que to staff, Contractors without a DBS will wear a Red lanyard</w:t>
      </w:r>
    </w:p>
    <w:p w14:paraId="4EF3C8F5" w14:textId="77777777" w:rsidR="00B1629D" w:rsidRPr="00B1629D" w:rsidRDefault="00B1629D" w:rsidP="00B1629D">
      <w:pPr>
        <w:pStyle w:val="ListParagraph"/>
        <w:rPr>
          <w:rFonts w:ascii="Arial" w:hAnsi="Arial" w:cs="Arial"/>
          <w:bCs/>
        </w:rPr>
      </w:pPr>
    </w:p>
    <w:p w14:paraId="7971474D" w14:textId="77777777" w:rsidR="00B1629D" w:rsidRDefault="00B1629D" w:rsidP="00516F3E">
      <w:pPr>
        <w:pStyle w:val="ListParagraph"/>
        <w:numPr>
          <w:ilvl w:val="0"/>
          <w:numId w:val="3"/>
        </w:numPr>
        <w:autoSpaceDE w:val="0"/>
        <w:autoSpaceDN w:val="0"/>
        <w:adjustRightInd w:val="0"/>
        <w:spacing w:after="0" w:line="240" w:lineRule="auto"/>
        <w:ind w:left="1440" w:hanging="1440"/>
        <w:rPr>
          <w:rFonts w:ascii="Arial" w:hAnsi="Arial" w:cs="Arial"/>
          <w:bCs/>
        </w:rPr>
      </w:pPr>
      <w:r>
        <w:rPr>
          <w:rFonts w:ascii="Arial" w:hAnsi="Arial" w:cs="Arial"/>
          <w:bCs/>
        </w:rPr>
        <w:t>Contractors undertaking large works must provide the appropriate documentation for their works including but not limited to: Risk assessments, safety documentation, insurances, etc.</w:t>
      </w:r>
    </w:p>
    <w:p w14:paraId="09C94F2F" w14:textId="77777777" w:rsidR="00B1629D" w:rsidRPr="00B1629D" w:rsidRDefault="00B1629D" w:rsidP="00B1629D">
      <w:pPr>
        <w:pStyle w:val="ListParagraph"/>
        <w:rPr>
          <w:rFonts w:ascii="Arial" w:hAnsi="Arial" w:cs="Arial"/>
          <w:bCs/>
        </w:rPr>
      </w:pPr>
    </w:p>
    <w:p w14:paraId="0AEF7B72" w14:textId="05A91A92" w:rsidR="00B1629D" w:rsidRDefault="00B1629D" w:rsidP="00B1629D">
      <w:pPr>
        <w:pStyle w:val="ListParagraph"/>
        <w:numPr>
          <w:ilvl w:val="0"/>
          <w:numId w:val="3"/>
        </w:numPr>
        <w:autoSpaceDE w:val="0"/>
        <w:autoSpaceDN w:val="0"/>
        <w:adjustRightInd w:val="0"/>
        <w:spacing w:after="0" w:line="240" w:lineRule="auto"/>
        <w:ind w:left="1440" w:hanging="1440"/>
        <w:rPr>
          <w:rFonts w:ascii="Arial" w:hAnsi="Arial" w:cs="Arial"/>
          <w:bCs/>
        </w:rPr>
      </w:pPr>
      <w:r>
        <w:rPr>
          <w:rFonts w:ascii="Arial" w:hAnsi="Arial" w:cs="Arial"/>
          <w:bCs/>
        </w:rPr>
        <w:lastRenderedPageBreak/>
        <w:t>Contractors working in areas with Asbestos (please refer to Procedure “Asbestos Management Plan”) must be shown the areas where asbestos is present that relate to their works and must also be shown the asbestos survey.</w:t>
      </w:r>
    </w:p>
    <w:p w14:paraId="472178D3" w14:textId="77777777" w:rsidR="0097560F" w:rsidRPr="0097560F" w:rsidRDefault="0097560F" w:rsidP="0097560F">
      <w:pPr>
        <w:pStyle w:val="ListParagraph"/>
        <w:rPr>
          <w:rFonts w:ascii="Arial" w:hAnsi="Arial" w:cs="Arial"/>
          <w:bCs/>
        </w:rPr>
      </w:pPr>
    </w:p>
    <w:p w14:paraId="436CFC8D" w14:textId="11C18AD7" w:rsidR="0097560F" w:rsidRPr="00B1629D" w:rsidRDefault="0097560F" w:rsidP="00B1629D">
      <w:pPr>
        <w:pStyle w:val="ListParagraph"/>
        <w:numPr>
          <w:ilvl w:val="0"/>
          <w:numId w:val="3"/>
        </w:numPr>
        <w:autoSpaceDE w:val="0"/>
        <w:autoSpaceDN w:val="0"/>
        <w:adjustRightInd w:val="0"/>
        <w:spacing w:after="0" w:line="240" w:lineRule="auto"/>
        <w:ind w:left="1440" w:hanging="1440"/>
        <w:rPr>
          <w:rFonts w:ascii="Arial" w:hAnsi="Arial" w:cs="Arial"/>
          <w:bCs/>
        </w:rPr>
      </w:pPr>
      <w:r>
        <w:rPr>
          <w:rFonts w:ascii="Arial" w:hAnsi="Arial" w:cs="Arial"/>
          <w:bCs/>
        </w:rPr>
        <w:t xml:space="preserve">Contractors where applicable will need to file a “permit to work” for any works that are deemed high risk and require it, see permits to work for full details </w:t>
      </w:r>
      <w:hyperlink r:id="rId6" w:history="1">
        <w:r w:rsidRPr="0097560F">
          <w:rPr>
            <w:rStyle w:val="Hyperlink"/>
            <w:rFonts w:ascii="Arial" w:hAnsi="Arial" w:cs="Arial"/>
            <w:bCs/>
          </w:rPr>
          <w:t>S:\Health &amp; Safety\Policy &amp; Procedures\Permits to Work\Piggott School Procedure - PTW.docx</w:t>
        </w:r>
      </w:hyperlink>
    </w:p>
    <w:p w14:paraId="205F6ED3" w14:textId="77777777" w:rsidR="009458BC" w:rsidRDefault="009458BC" w:rsidP="00516F3E">
      <w:pPr>
        <w:autoSpaceDE w:val="0"/>
        <w:autoSpaceDN w:val="0"/>
        <w:adjustRightInd w:val="0"/>
        <w:spacing w:after="0" w:line="240" w:lineRule="auto"/>
        <w:ind w:left="1440"/>
        <w:rPr>
          <w:rFonts w:ascii="Arial" w:hAnsi="Arial" w:cs="Arial"/>
          <w:bCs/>
        </w:rPr>
      </w:pPr>
    </w:p>
    <w:p w14:paraId="082B6727" w14:textId="77777777" w:rsidR="0071219E" w:rsidRPr="00516F3E" w:rsidRDefault="0071219E" w:rsidP="00516F3E">
      <w:pPr>
        <w:autoSpaceDE w:val="0"/>
        <w:autoSpaceDN w:val="0"/>
        <w:adjustRightInd w:val="0"/>
        <w:spacing w:after="0" w:line="240" w:lineRule="auto"/>
        <w:ind w:left="1440"/>
        <w:rPr>
          <w:rFonts w:ascii="Arial" w:hAnsi="Arial" w:cs="Arial"/>
          <w:bCs/>
        </w:rPr>
      </w:pPr>
    </w:p>
    <w:p w14:paraId="0420F620" w14:textId="77777777" w:rsidR="00BC5C71" w:rsidRDefault="00BC5C71" w:rsidP="0061768F">
      <w:pPr>
        <w:autoSpaceDE w:val="0"/>
        <w:autoSpaceDN w:val="0"/>
        <w:adjustRightInd w:val="0"/>
        <w:spacing w:after="0" w:line="240" w:lineRule="auto"/>
        <w:rPr>
          <w:rFonts w:ascii="Arial" w:hAnsi="Arial" w:cs="Arial"/>
          <w:b/>
          <w:bCs/>
          <w:u w:val="single"/>
        </w:rPr>
      </w:pPr>
    </w:p>
    <w:p w14:paraId="7F8ECA84" w14:textId="77777777" w:rsidR="00516F3E" w:rsidRPr="00516F3E" w:rsidRDefault="00516F3E" w:rsidP="0061768F">
      <w:pPr>
        <w:autoSpaceDE w:val="0"/>
        <w:autoSpaceDN w:val="0"/>
        <w:adjustRightInd w:val="0"/>
        <w:spacing w:after="0" w:line="240" w:lineRule="auto"/>
        <w:rPr>
          <w:rFonts w:ascii="Arial" w:hAnsi="Arial" w:cs="Arial"/>
          <w:bCs/>
        </w:rPr>
      </w:pPr>
      <w:r>
        <w:rPr>
          <w:rFonts w:ascii="Arial" w:hAnsi="Arial" w:cs="Arial"/>
          <w:b/>
          <w:bCs/>
          <w:u w:val="single"/>
        </w:rPr>
        <w:t>Attachments:</w:t>
      </w:r>
      <w:r>
        <w:rPr>
          <w:rFonts w:ascii="Arial" w:hAnsi="Arial" w:cs="Arial"/>
          <w:b/>
          <w:bCs/>
        </w:rPr>
        <w:tab/>
      </w:r>
      <w:r w:rsidRPr="00516F3E">
        <w:rPr>
          <w:rFonts w:ascii="Arial" w:hAnsi="Arial" w:cs="Arial"/>
          <w:bCs/>
        </w:rPr>
        <w:t xml:space="preserve">Contractors Working on Site Booklet </w:t>
      </w:r>
    </w:p>
    <w:p w14:paraId="23FC2031" w14:textId="77777777" w:rsidR="00516F3E" w:rsidRDefault="00516F3E" w:rsidP="0061768F">
      <w:pPr>
        <w:autoSpaceDE w:val="0"/>
        <w:autoSpaceDN w:val="0"/>
        <w:adjustRightInd w:val="0"/>
        <w:spacing w:after="0" w:line="240" w:lineRule="auto"/>
        <w:rPr>
          <w:rFonts w:ascii="Arial" w:hAnsi="Arial" w:cs="Arial"/>
          <w:b/>
          <w:bCs/>
        </w:rPr>
      </w:pPr>
      <w:r w:rsidRPr="00516F3E">
        <w:rPr>
          <w:rFonts w:ascii="Arial" w:hAnsi="Arial" w:cs="Arial"/>
          <w:bCs/>
        </w:rPr>
        <w:tab/>
      </w:r>
      <w:r w:rsidRPr="00516F3E">
        <w:rPr>
          <w:rFonts w:ascii="Arial" w:hAnsi="Arial" w:cs="Arial"/>
          <w:bCs/>
        </w:rPr>
        <w:tab/>
        <w:t>Contractors signing in sheet</w:t>
      </w:r>
      <w:r>
        <w:rPr>
          <w:rFonts w:ascii="Arial" w:hAnsi="Arial" w:cs="Arial"/>
          <w:b/>
          <w:bCs/>
        </w:rPr>
        <w:t xml:space="preserve"> </w:t>
      </w:r>
    </w:p>
    <w:p w14:paraId="1A6BC38E" w14:textId="77777777" w:rsidR="0071219E" w:rsidRPr="00516F3E" w:rsidRDefault="0071219E" w:rsidP="0061768F">
      <w:pPr>
        <w:autoSpaceDE w:val="0"/>
        <w:autoSpaceDN w:val="0"/>
        <w:adjustRightInd w:val="0"/>
        <w:spacing w:after="0" w:line="240" w:lineRule="auto"/>
        <w:rPr>
          <w:rFonts w:ascii="Arial" w:hAnsi="Arial" w:cs="Arial"/>
          <w:b/>
          <w:bCs/>
        </w:rPr>
      </w:pPr>
    </w:p>
    <w:p w14:paraId="3339EA90" w14:textId="77777777" w:rsidR="00516F3E" w:rsidRDefault="00516F3E" w:rsidP="0061768F">
      <w:pPr>
        <w:autoSpaceDE w:val="0"/>
        <w:autoSpaceDN w:val="0"/>
        <w:adjustRightInd w:val="0"/>
        <w:spacing w:after="0" w:line="240" w:lineRule="auto"/>
        <w:rPr>
          <w:rFonts w:ascii="Arial" w:hAnsi="Arial" w:cs="Arial"/>
          <w:b/>
          <w:bCs/>
          <w:u w:val="single"/>
        </w:rPr>
      </w:pPr>
    </w:p>
    <w:p w14:paraId="4FE87732" w14:textId="77777777" w:rsidR="00BC5C71" w:rsidRDefault="00BC5C71" w:rsidP="0061768F">
      <w:pPr>
        <w:autoSpaceDE w:val="0"/>
        <w:autoSpaceDN w:val="0"/>
        <w:adjustRightInd w:val="0"/>
        <w:spacing w:after="0" w:line="240" w:lineRule="auto"/>
        <w:rPr>
          <w:rFonts w:ascii="Arial" w:hAnsi="Arial" w:cs="Arial"/>
          <w:b/>
          <w:bCs/>
        </w:rPr>
      </w:pPr>
      <w:r>
        <w:rPr>
          <w:rFonts w:ascii="Arial" w:hAnsi="Arial" w:cs="Arial"/>
          <w:b/>
          <w:bCs/>
          <w:u w:val="single"/>
        </w:rPr>
        <w:t>Issued by:</w:t>
      </w:r>
      <w:r w:rsidR="00D341B5">
        <w:rPr>
          <w:rFonts w:ascii="Arial" w:hAnsi="Arial" w:cs="Arial"/>
          <w:b/>
          <w:bCs/>
        </w:rPr>
        <w:tab/>
      </w:r>
      <w:r w:rsidR="00516F3E" w:rsidRPr="00516F3E">
        <w:rPr>
          <w:rFonts w:ascii="Arial" w:hAnsi="Arial" w:cs="Arial"/>
          <w:bCs/>
        </w:rPr>
        <w:t>David Corringham – Premises Manager</w:t>
      </w:r>
      <w:r w:rsidR="00516F3E">
        <w:rPr>
          <w:rFonts w:ascii="Arial" w:hAnsi="Arial" w:cs="Arial"/>
          <w:b/>
          <w:bCs/>
        </w:rPr>
        <w:t xml:space="preserve"> </w:t>
      </w:r>
    </w:p>
    <w:p w14:paraId="24318DAF" w14:textId="77777777" w:rsidR="0071219E" w:rsidRPr="00D341B5" w:rsidRDefault="0071219E" w:rsidP="0061768F">
      <w:pPr>
        <w:autoSpaceDE w:val="0"/>
        <w:autoSpaceDN w:val="0"/>
        <w:adjustRightInd w:val="0"/>
        <w:spacing w:after="0" w:line="240" w:lineRule="auto"/>
        <w:rPr>
          <w:rFonts w:ascii="Arial" w:hAnsi="Arial" w:cs="Arial"/>
          <w:b/>
          <w:bCs/>
        </w:rPr>
      </w:pPr>
    </w:p>
    <w:p w14:paraId="1C154838" w14:textId="77777777" w:rsidR="00BC5C71" w:rsidRDefault="00BC5C71" w:rsidP="0061768F">
      <w:pPr>
        <w:autoSpaceDE w:val="0"/>
        <w:autoSpaceDN w:val="0"/>
        <w:adjustRightInd w:val="0"/>
        <w:spacing w:after="0" w:line="240" w:lineRule="auto"/>
        <w:rPr>
          <w:rFonts w:ascii="Arial" w:hAnsi="Arial" w:cs="Arial"/>
          <w:b/>
          <w:bCs/>
          <w:u w:val="single"/>
        </w:rPr>
      </w:pPr>
    </w:p>
    <w:p w14:paraId="7780576B" w14:textId="50F5ED9A" w:rsidR="00BC5C71" w:rsidRDefault="00BC5C71" w:rsidP="0061768F">
      <w:pPr>
        <w:autoSpaceDE w:val="0"/>
        <w:autoSpaceDN w:val="0"/>
        <w:adjustRightInd w:val="0"/>
        <w:spacing w:after="0" w:line="240" w:lineRule="auto"/>
        <w:rPr>
          <w:rFonts w:ascii="Arial" w:hAnsi="Arial" w:cs="Arial"/>
          <w:bCs/>
        </w:rPr>
      </w:pPr>
      <w:r>
        <w:rPr>
          <w:rFonts w:ascii="Arial" w:hAnsi="Arial" w:cs="Arial"/>
          <w:b/>
          <w:bCs/>
          <w:u w:val="single"/>
        </w:rPr>
        <w:t>Issue date:</w:t>
      </w:r>
      <w:r w:rsidR="00D341B5">
        <w:rPr>
          <w:rFonts w:ascii="Arial" w:hAnsi="Arial" w:cs="Arial"/>
          <w:b/>
          <w:bCs/>
        </w:rPr>
        <w:tab/>
      </w:r>
      <w:r w:rsidR="0097560F">
        <w:rPr>
          <w:rFonts w:ascii="Arial" w:hAnsi="Arial" w:cs="Arial"/>
          <w:bCs/>
        </w:rPr>
        <w:t>10.11.2020</w:t>
      </w:r>
    </w:p>
    <w:p w14:paraId="11A6A43A" w14:textId="77777777" w:rsidR="004B3BCD" w:rsidRDefault="004B3BCD" w:rsidP="0061768F">
      <w:pPr>
        <w:autoSpaceDE w:val="0"/>
        <w:autoSpaceDN w:val="0"/>
        <w:adjustRightInd w:val="0"/>
        <w:spacing w:after="0" w:line="240" w:lineRule="auto"/>
        <w:rPr>
          <w:rFonts w:ascii="Arial" w:hAnsi="Arial" w:cs="Arial"/>
          <w:bCs/>
        </w:rPr>
      </w:pPr>
    </w:p>
    <w:p w14:paraId="40F6FE64" w14:textId="77777777" w:rsidR="004B3BCD" w:rsidRDefault="004B3BCD" w:rsidP="0061768F">
      <w:pPr>
        <w:autoSpaceDE w:val="0"/>
        <w:autoSpaceDN w:val="0"/>
        <w:adjustRightInd w:val="0"/>
        <w:spacing w:after="0" w:line="240" w:lineRule="auto"/>
        <w:rPr>
          <w:rFonts w:ascii="Arial" w:hAnsi="Arial" w:cs="Arial"/>
          <w:bCs/>
        </w:rPr>
      </w:pPr>
    </w:p>
    <w:p w14:paraId="5E8A1A71" w14:textId="0E929798" w:rsidR="004B3BCD" w:rsidRPr="00B1629D" w:rsidRDefault="004B3BCD" w:rsidP="0061768F">
      <w:pPr>
        <w:autoSpaceDE w:val="0"/>
        <w:autoSpaceDN w:val="0"/>
        <w:adjustRightInd w:val="0"/>
        <w:spacing w:after="0" w:line="240" w:lineRule="auto"/>
        <w:rPr>
          <w:rFonts w:ascii="Arial" w:hAnsi="Arial" w:cs="Arial"/>
          <w:b/>
          <w:bCs/>
        </w:rPr>
      </w:pPr>
      <w:r>
        <w:rPr>
          <w:rFonts w:ascii="Arial" w:hAnsi="Arial" w:cs="Arial"/>
          <w:b/>
          <w:bCs/>
          <w:u w:val="single"/>
        </w:rPr>
        <w:t>Review date:</w:t>
      </w:r>
      <w:r>
        <w:rPr>
          <w:rFonts w:ascii="Arial" w:hAnsi="Arial" w:cs="Arial"/>
          <w:b/>
          <w:bCs/>
        </w:rPr>
        <w:tab/>
      </w:r>
      <w:r w:rsidR="00340CA4">
        <w:rPr>
          <w:rFonts w:ascii="Arial" w:hAnsi="Arial" w:cs="Arial"/>
          <w:bCs/>
        </w:rPr>
        <w:t>July 2021</w:t>
      </w:r>
      <w:bookmarkStart w:id="0" w:name="_GoBack"/>
      <w:bookmarkEnd w:id="0"/>
    </w:p>
    <w:sectPr w:rsidR="004B3BCD" w:rsidRPr="00B1629D" w:rsidSect="009458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46D1A"/>
    <w:multiLevelType w:val="hybridMultilevel"/>
    <w:tmpl w:val="EE18CE02"/>
    <w:lvl w:ilvl="0" w:tplc="AC969432">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672D6B3A"/>
    <w:multiLevelType w:val="hybridMultilevel"/>
    <w:tmpl w:val="DCF8DA16"/>
    <w:lvl w:ilvl="0" w:tplc="76AC039C">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77134C6"/>
    <w:multiLevelType w:val="hybridMultilevel"/>
    <w:tmpl w:val="AEE874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BCD"/>
    <w:rsid w:val="00340CA4"/>
    <w:rsid w:val="00490F42"/>
    <w:rsid w:val="004B3BCD"/>
    <w:rsid w:val="00516F3E"/>
    <w:rsid w:val="0061768F"/>
    <w:rsid w:val="0071219E"/>
    <w:rsid w:val="0088372F"/>
    <w:rsid w:val="009458BC"/>
    <w:rsid w:val="0097560F"/>
    <w:rsid w:val="009856F7"/>
    <w:rsid w:val="00B1629D"/>
    <w:rsid w:val="00BC5C71"/>
    <w:rsid w:val="00D341B5"/>
    <w:rsid w:val="00E5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0121"/>
  <w15:docId w15:val="{AF535C87-9910-4DB0-9406-AD75ED5E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8F"/>
    <w:rPr>
      <w:rFonts w:ascii="Tahoma" w:hAnsi="Tahoma" w:cs="Tahoma"/>
      <w:sz w:val="16"/>
      <w:szCs w:val="16"/>
    </w:rPr>
  </w:style>
  <w:style w:type="paragraph" w:styleId="ListParagraph">
    <w:name w:val="List Paragraph"/>
    <w:basedOn w:val="Normal"/>
    <w:uiPriority w:val="34"/>
    <w:qFormat/>
    <w:rsid w:val="00D341B5"/>
    <w:pPr>
      <w:ind w:left="720"/>
      <w:contextualSpacing/>
    </w:pPr>
  </w:style>
  <w:style w:type="character" w:styleId="Hyperlink">
    <w:name w:val="Hyperlink"/>
    <w:basedOn w:val="DefaultParagraphFont"/>
    <w:uiPriority w:val="99"/>
    <w:unhideWhenUsed/>
    <w:rsid w:val="0097560F"/>
    <w:rPr>
      <w:color w:val="0000FF" w:themeColor="hyperlink"/>
      <w:u w:val="single"/>
    </w:rPr>
  </w:style>
  <w:style w:type="character" w:styleId="UnresolvedMention">
    <w:name w:val="Unresolved Mention"/>
    <w:basedOn w:val="DefaultParagraphFont"/>
    <w:uiPriority w:val="99"/>
    <w:semiHidden/>
    <w:unhideWhenUsed/>
    <w:rsid w:val="0097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Health%20&amp;%20Safety\Policy%20&amp;%20Procedures\Permits%20to%20Work\Piggott%20School%20Procedure%20-%20PTW.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Wokingham LEA</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Corringham</dc:creator>
  <cp:lastModifiedBy>David Corringham</cp:lastModifiedBy>
  <cp:revision>3</cp:revision>
  <cp:lastPrinted>2014-01-14T08:39:00Z</cp:lastPrinted>
  <dcterms:created xsi:type="dcterms:W3CDTF">2015-11-09T14:17:00Z</dcterms:created>
  <dcterms:modified xsi:type="dcterms:W3CDTF">2020-11-10T13:15:00Z</dcterms:modified>
</cp:coreProperties>
</file>