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67E" w:rsidRPr="000609F5" w:rsidRDefault="00613D3A" w:rsidP="00613D3A">
      <w:pPr>
        <w:jc w:val="center"/>
        <w:rPr>
          <w:b/>
          <w:sz w:val="36"/>
        </w:rPr>
      </w:pPr>
      <w:r>
        <w:rPr>
          <w:b/>
          <w:noProof/>
          <w:sz w:val="36"/>
        </w:rPr>
        <w:drawing>
          <wp:inline distT="0" distB="0" distL="0" distR="0">
            <wp:extent cx="817575" cy="942754"/>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ggott coat of arm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7000" cy="965153"/>
                    </a:xfrm>
                    <a:prstGeom prst="rect">
                      <a:avLst/>
                    </a:prstGeom>
                  </pic:spPr>
                </pic:pic>
              </a:graphicData>
            </a:graphic>
          </wp:inline>
        </w:drawing>
      </w:r>
    </w:p>
    <w:p w:rsidR="0048567E" w:rsidRPr="00613D3A" w:rsidRDefault="0048567E" w:rsidP="0048567E">
      <w:pPr>
        <w:jc w:val="center"/>
        <w:rPr>
          <w:b/>
          <w:sz w:val="28"/>
          <w:szCs w:val="28"/>
        </w:rPr>
      </w:pPr>
      <w:r w:rsidRPr="00613D3A">
        <w:rPr>
          <w:b/>
          <w:sz w:val="28"/>
          <w:szCs w:val="28"/>
        </w:rPr>
        <w:t>AQA – English Literature A Level</w:t>
      </w:r>
    </w:p>
    <w:p w:rsidR="0048567E" w:rsidRPr="00613D3A" w:rsidRDefault="0048567E" w:rsidP="0048567E">
      <w:pPr>
        <w:jc w:val="center"/>
        <w:rPr>
          <w:b/>
          <w:sz w:val="28"/>
          <w:szCs w:val="28"/>
          <w:u w:val="single"/>
        </w:rPr>
      </w:pPr>
      <w:r w:rsidRPr="00613D3A">
        <w:rPr>
          <w:b/>
          <w:sz w:val="28"/>
          <w:szCs w:val="28"/>
          <w:u w:val="single"/>
        </w:rPr>
        <w:t>A Student Guide</w:t>
      </w:r>
    </w:p>
    <w:p w:rsidR="0048567E" w:rsidRDefault="0004685F" w:rsidP="0048567E">
      <w:pPr>
        <w:rPr>
          <w:sz w:val="20"/>
        </w:rPr>
      </w:pPr>
      <w:r>
        <w:rPr>
          <w:sz w:val="20"/>
        </w:rPr>
        <w:t xml:space="preserve">This is a </w:t>
      </w:r>
      <w:r w:rsidR="009E5164">
        <w:rPr>
          <w:sz w:val="20"/>
        </w:rPr>
        <w:t>2-year course leading to a full</w:t>
      </w:r>
      <w:r w:rsidR="0048567E">
        <w:rPr>
          <w:sz w:val="20"/>
        </w:rPr>
        <w:t xml:space="preserve"> A </w:t>
      </w:r>
      <w:r w:rsidR="00190FB4">
        <w:rPr>
          <w:sz w:val="20"/>
        </w:rPr>
        <w:t xml:space="preserve">Level </w:t>
      </w:r>
      <w:r w:rsidR="009E0DFE">
        <w:rPr>
          <w:sz w:val="20"/>
        </w:rPr>
        <w:t>with all exa</w:t>
      </w:r>
      <w:r w:rsidR="00AE70FF">
        <w:rPr>
          <w:sz w:val="20"/>
        </w:rPr>
        <w:t>ms taking place in June 2021</w:t>
      </w:r>
      <w:r>
        <w:rPr>
          <w:sz w:val="20"/>
        </w:rPr>
        <w:t>. During the course</w:t>
      </w:r>
      <w:r w:rsidR="009E0DFE">
        <w:rPr>
          <w:sz w:val="20"/>
        </w:rPr>
        <w:t xml:space="preserve"> </w:t>
      </w:r>
      <w:r w:rsidR="00190FB4">
        <w:rPr>
          <w:sz w:val="20"/>
        </w:rPr>
        <w:t>you</w:t>
      </w:r>
      <w:r w:rsidR="0048567E">
        <w:rPr>
          <w:sz w:val="20"/>
        </w:rPr>
        <w:t xml:space="preserve"> will study a variety of texts and explore the relationships tha</w:t>
      </w:r>
      <w:r w:rsidR="009E5164">
        <w:rPr>
          <w:sz w:val="20"/>
        </w:rPr>
        <w:t>t exist between them</w:t>
      </w:r>
      <w:r w:rsidR="0048567E">
        <w:rPr>
          <w:sz w:val="20"/>
        </w:rPr>
        <w:t xml:space="preserve"> and the contexts within which they are written, received and understood. </w:t>
      </w:r>
    </w:p>
    <w:p w:rsidR="009E5164" w:rsidRDefault="0048567E" w:rsidP="0048567E">
      <w:pPr>
        <w:rPr>
          <w:sz w:val="20"/>
        </w:rPr>
      </w:pPr>
      <w:r>
        <w:rPr>
          <w:sz w:val="20"/>
        </w:rPr>
        <w:t xml:space="preserve">In the first year you will study </w:t>
      </w:r>
      <w:r w:rsidRPr="00E63450">
        <w:rPr>
          <w:sz w:val="20"/>
          <w:u w:val="single"/>
        </w:rPr>
        <w:t>‘Love through the ages’</w:t>
      </w:r>
      <w:r>
        <w:rPr>
          <w:sz w:val="20"/>
        </w:rPr>
        <w:t xml:space="preserve">, exploring prose, poetry and drama produced across different time periods and in different contexts. As well as a requirement to read widely, you will closely study Shakespeare’s ‘Othello’, </w:t>
      </w:r>
      <w:r w:rsidR="009E5164">
        <w:rPr>
          <w:sz w:val="20"/>
        </w:rPr>
        <w:t xml:space="preserve">F </w:t>
      </w:r>
      <w:r>
        <w:rPr>
          <w:sz w:val="20"/>
        </w:rPr>
        <w:t>Scott Fitzge</w:t>
      </w:r>
      <w:r w:rsidR="007D04B7">
        <w:rPr>
          <w:sz w:val="20"/>
        </w:rPr>
        <w:t>rald’s ‘The Great Gatsby’ and AQA’s A</w:t>
      </w:r>
      <w:r>
        <w:rPr>
          <w:sz w:val="20"/>
        </w:rPr>
        <w:t>nthology of</w:t>
      </w:r>
      <w:r w:rsidR="007D04B7">
        <w:rPr>
          <w:sz w:val="20"/>
        </w:rPr>
        <w:t xml:space="preserve"> pre-1900 Love P</w:t>
      </w:r>
      <w:r w:rsidR="009E5164">
        <w:rPr>
          <w:sz w:val="20"/>
        </w:rPr>
        <w:t xml:space="preserve">oetry. In addition, you will begin preparing the non-exam assessed component of the qualification – a 2500 word independent critical study in which you will compare two texts, at least one of which must have been written pre-1900. </w:t>
      </w:r>
      <w:r w:rsidR="00751994">
        <w:rPr>
          <w:sz w:val="20"/>
        </w:rPr>
        <w:t xml:space="preserve"> </w:t>
      </w:r>
      <w:r w:rsidR="0022174C">
        <w:rPr>
          <w:sz w:val="20"/>
        </w:rPr>
        <w:t>Your teacher will choose one of these texts and you will study this together. You will choose the text you compare it to.</w:t>
      </w:r>
    </w:p>
    <w:p w:rsidR="003C5E8C" w:rsidRPr="00751994" w:rsidRDefault="003C5E8C" w:rsidP="0048567E">
      <w:pPr>
        <w:rPr>
          <w:sz w:val="20"/>
          <w:szCs w:val="20"/>
        </w:rPr>
      </w:pPr>
      <w:r>
        <w:rPr>
          <w:sz w:val="20"/>
          <w:szCs w:val="20"/>
        </w:rPr>
        <w:t>In the second year of the A level you will study</w:t>
      </w:r>
      <w:r w:rsidR="0004685F">
        <w:rPr>
          <w:sz w:val="20"/>
          <w:szCs w:val="20"/>
        </w:rPr>
        <w:t xml:space="preserve"> </w:t>
      </w:r>
      <w:r w:rsidRPr="00751994">
        <w:rPr>
          <w:sz w:val="20"/>
          <w:szCs w:val="20"/>
          <w:u w:val="single"/>
        </w:rPr>
        <w:t>‘Texts</w:t>
      </w:r>
      <w:r w:rsidR="0004685F" w:rsidRPr="00751994">
        <w:rPr>
          <w:sz w:val="20"/>
          <w:szCs w:val="20"/>
          <w:u w:val="single"/>
        </w:rPr>
        <w:t xml:space="preserve"> in shared contexts’, Option A, focusing on </w:t>
      </w:r>
      <w:r w:rsidRPr="00751994">
        <w:rPr>
          <w:sz w:val="20"/>
          <w:szCs w:val="20"/>
          <w:u w:val="single"/>
        </w:rPr>
        <w:t>‘WW1 and its afterma</w:t>
      </w:r>
      <w:r w:rsidR="0004685F" w:rsidRPr="00751994">
        <w:rPr>
          <w:sz w:val="20"/>
          <w:szCs w:val="20"/>
          <w:u w:val="single"/>
        </w:rPr>
        <w:t>th’.</w:t>
      </w:r>
      <w:r w:rsidR="0004685F">
        <w:rPr>
          <w:sz w:val="20"/>
          <w:szCs w:val="20"/>
        </w:rPr>
        <w:t xml:space="preserve"> You will explore literature arising out of WW1 and reflect upon the full impact of war that reverberates up to the present day. This option allows you to consider the impact on combatants, non-combatants and subsequent generations as well as its social, political, personal and literary legacies.</w:t>
      </w:r>
    </w:p>
    <w:p w:rsidR="0048567E" w:rsidRPr="00613D3A" w:rsidRDefault="009E5164" w:rsidP="00776747">
      <w:pPr>
        <w:jc w:val="center"/>
        <w:rPr>
          <w:b/>
          <w:sz w:val="24"/>
          <w:szCs w:val="24"/>
          <w:u w:val="single"/>
        </w:rPr>
      </w:pPr>
      <w:r w:rsidRPr="00613D3A">
        <w:rPr>
          <w:b/>
          <w:sz w:val="24"/>
          <w:szCs w:val="24"/>
          <w:u w:val="single"/>
        </w:rPr>
        <w:t>Assessment</w:t>
      </w:r>
    </w:p>
    <w:p w:rsidR="0048567E" w:rsidRPr="00613D3A" w:rsidRDefault="009E5164" w:rsidP="0048567E">
      <w:pPr>
        <w:rPr>
          <w:b/>
          <w:sz w:val="24"/>
          <w:szCs w:val="24"/>
        </w:rPr>
      </w:pPr>
      <w:r w:rsidRPr="00613D3A">
        <w:rPr>
          <w:b/>
          <w:sz w:val="24"/>
          <w:szCs w:val="24"/>
        </w:rPr>
        <w:t>Paper 1: Love through the ages</w:t>
      </w:r>
      <w:r w:rsidR="00776747" w:rsidRPr="00613D3A">
        <w:rPr>
          <w:b/>
          <w:sz w:val="24"/>
          <w:szCs w:val="24"/>
        </w:rPr>
        <w:t xml:space="preserve"> (40% of A Level)</w:t>
      </w:r>
    </w:p>
    <w:p w:rsidR="009D7104" w:rsidRPr="00776747" w:rsidRDefault="009E5164" w:rsidP="0048567E">
      <w:pPr>
        <w:rPr>
          <w:b/>
          <w:sz w:val="24"/>
          <w:szCs w:val="24"/>
        </w:rPr>
      </w:pPr>
      <w:r w:rsidRPr="00776747">
        <w:rPr>
          <w:b/>
          <w:sz w:val="24"/>
          <w:szCs w:val="24"/>
        </w:rPr>
        <w:t xml:space="preserve">What’s </w:t>
      </w:r>
      <w:r w:rsidR="00190FB4" w:rsidRPr="00776747">
        <w:rPr>
          <w:b/>
          <w:sz w:val="24"/>
          <w:szCs w:val="24"/>
        </w:rPr>
        <w:t>assessed?</w:t>
      </w:r>
    </w:p>
    <w:p w:rsidR="009E5164" w:rsidRPr="009E5164" w:rsidRDefault="009E5164" w:rsidP="0048567E">
      <w:pPr>
        <w:rPr>
          <w:sz w:val="20"/>
        </w:rPr>
      </w:pPr>
      <w:r>
        <w:rPr>
          <w:sz w:val="20"/>
        </w:rPr>
        <w:t xml:space="preserve">This </w:t>
      </w:r>
      <w:r w:rsidR="00776747">
        <w:rPr>
          <w:sz w:val="20"/>
        </w:rPr>
        <w:t>is a 3-</w:t>
      </w:r>
      <w:r>
        <w:rPr>
          <w:sz w:val="20"/>
        </w:rPr>
        <w:t>hour written exam with three sections. Section A: Shakespeare:  a passage-based question with a linked essay</w:t>
      </w:r>
      <w:r w:rsidR="00776747">
        <w:rPr>
          <w:sz w:val="20"/>
        </w:rPr>
        <w:t>;</w:t>
      </w:r>
      <w:r>
        <w:rPr>
          <w:sz w:val="20"/>
        </w:rPr>
        <w:t xml:space="preserve"> Section B: Unseen poetry: a compulsory ess</w:t>
      </w:r>
      <w:r w:rsidR="00776747">
        <w:rPr>
          <w:sz w:val="20"/>
        </w:rPr>
        <w:t>ay question on two unseen poems;</w:t>
      </w:r>
      <w:r>
        <w:rPr>
          <w:sz w:val="20"/>
        </w:rPr>
        <w:t xml:space="preserve"> Section C</w:t>
      </w:r>
      <w:r w:rsidR="009D7104">
        <w:rPr>
          <w:sz w:val="20"/>
        </w:rPr>
        <w:t xml:space="preserve"> (open book)</w:t>
      </w:r>
      <w:r>
        <w:rPr>
          <w:sz w:val="20"/>
        </w:rPr>
        <w:t>: Comparing texts: one essay question linking two texts.</w:t>
      </w:r>
      <w:r w:rsidR="00181953">
        <w:rPr>
          <w:sz w:val="20"/>
        </w:rPr>
        <w:t xml:space="preserve"> (The Great Gatsby </w:t>
      </w:r>
      <w:r w:rsidR="007D04B7">
        <w:rPr>
          <w:sz w:val="20"/>
        </w:rPr>
        <w:t>by F. Scott Fitzgerald and the A</w:t>
      </w:r>
      <w:r w:rsidR="00181953">
        <w:rPr>
          <w:sz w:val="20"/>
        </w:rPr>
        <w:t>nthology of Love Poetry through the ages: pre 1900</w:t>
      </w:r>
      <w:r w:rsidR="007D04B7">
        <w:rPr>
          <w:sz w:val="20"/>
        </w:rPr>
        <w:t>,</w:t>
      </w:r>
      <w:r w:rsidR="00181953">
        <w:rPr>
          <w:sz w:val="20"/>
        </w:rPr>
        <w:t xml:space="preserve"> edited by AQA).</w:t>
      </w:r>
    </w:p>
    <w:p w:rsidR="0048567E" w:rsidRPr="00613D3A" w:rsidRDefault="009D7104" w:rsidP="0048567E">
      <w:pPr>
        <w:rPr>
          <w:b/>
          <w:sz w:val="24"/>
          <w:szCs w:val="24"/>
        </w:rPr>
      </w:pPr>
      <w:r w:rsidRPr="00613D3A">
        <w:rPr>
          <w:b/>
          <w:sz w:val="24"/>
          <w:szCs w:val="24"/>
        </w:rPr>
        <w:t>Paper 2: Texts in shared contexts</w:t>
      </w:r>
      <w:r w:rsidR="00776747" w:rsidRPr="00613D3A">
        <w:rPr>
          <w:b/>
          <w:sz w:val="24"/>
          <w:szCs w:val="24"/>
        </w:rPr>
        <w:t xml:space="preserve"> (40% of A Level)</w:t>
      </w:r>
    </w:p>
    <w:p w:rsidR="009D7104" w:rsidRPr="00776747" w:rsidRDefault="009D7104" w:rsidP="0048567E">
      <w:pPr>
        <w:rPr>
          <w:b/>
          <w:sz w:val="24"/>
          <w:szCs w:val="24"/>
        </w:rPr>
      </w:pPr>
      <w:r w:rsidRPr="00776747">
        <w:rPr>
          <w:b/>
          <w:sz w:val="24"/>
          <w:szCs w:val="24"/>
        </w:rPr>
        <w:t xml:space="preserve">What’s </w:t>
      </w:r>
      <w:r w:rsidR="00190FB4" w:rsidRPr="00776747">
        <w:rPr>
          <w:b/>
          <w:sz w:val="24"/>
          <w:szCs w:val="24"/>
        </w:rPr>
        <w:t>assessed?</w:t>
      </w:r>
    </w:p>
    <w:p w:rsidR="009D7104" w:rsidRPr="009D7104" w:rsidRDefault="0004685F" w:rsidP="0048567E">
      <w:pPr>
        <w:rPr>
          <w:sz w:val="20"/>
        </w:rPr>
      </w:pPr>
      <w:r>
        <w:rPr>
          <w:sz w:val="20"/>
        </w:rPr>
        <w:t>O</w:t>
      </w:r>
      <w:r w:rsidR="009D7104" w:rsidRPr="009D7104">
        <w:rPr>
          <w:sz w:val="20"/>
        </w:rPr>
        <w:t>ptio</w:t>
      </w:r>
      <w:r>
        <w:rPr>
          <w:sz w:val="20"/>
        </w:rPr>
        <w:t xml:space="preserve">n A: WW1 and its aftermath. </w:t>
      </w:r>
      <w:r w:rsidR="00776747">
        <w:rPr>
          <w:sz w:val="20"/>
        </w:rPr>
        <w:t xml:space="preserve">You will study a play, an anthology of poetry and a prose </w:t>
      </w:r>
      <w:r>
        <w:rPr>
          <w:sz w:val="20"/>
        </w:rPr>
        <w:t xml:space="preserve">text in detail as well as reading widely from </w:t>
      </w:r>
      <w:r w:rsidR="00181953">
        <w:rPr>
          <w:sz w:val="20"/>
        </w:rPr>
        <w:t>literature of the time period.</w:t>
      </w:r>
    </w:p>
    <w:p w:rsidR="00613D3A" w:rsidRPr="00776747" w:rsidRDefault="009D7104" w:rsidP="0048567E">
      <w:pPr>
        <w:rPr>
          <w:sz w:val="20"/>
        </w:rPr>
      </w:pPr>
      <w:r w:rsidRPr="009D7104">
        <w:rPr>
          <w:sz w:val="20"/>
        </w:rPr>
        <w:t>This is a 2 hour 30 minute exa</w:t>
      </w:r>
      <w:r w:rsidR="007D04B7">
        <w:rPr>
          <w:sz w:val="20"/>
        </w:rPr>
        <w:t>m and is open book. Section A: s</w:t>
      </w:r>
      <w:r w:rsidRPr="009D7104">
        <w:rPr>
          <w:sz w:val="20"/>
        </w:rPr>
        <w:t>et texts: One essa</w:t>
      </w:r>
      <w:r w:rsidR="00181953">
        <w:rPr>
          <w:sz w:val="20"/>
        </w:rPr>
        <w:t xml:space="preserve">y question on the chosen prose text (Birdsong by Sebastian Faulks). </w:t>
      </w:r>
      <w:r w:rsidR="007D04B7">
        <w:rPr>
          <w:sz w:val="20"/>
        </w:rPr>
        <w:t xml:space="preserve"> Section B: o</w:t>
      </w:r>
      <w:r w:rsidRPr="009D7104">
        <w:rPr>
          <w:sz w:val="20"/>
        </w:rPr>
        <w:t>ne compulsory essay question</w:t>
      </w:r>
      <w:r w:rsidR="00776747">
        <w:rPr>
          <w:sz w:val="20"/>
        </w:rPr>
        <w:t xml:space="preserve"> based on unseen literary prose and</w:t>
      </w:r>
      <w:r w:rsidRPr="009D7104">
        <w:rPr>
          <w:sz w:val="20"/>
        </w:rPr>
        <w:t xml:space="preserve"> </w:t>
      </w:r>
      <w:r w:rsidRPr="009D7104">
        <w:rPr>
          <w:sz w:val="20"/>
        </w:rPr>
        <w:lastRenderedPageBreak/>
        <w:t xml:space="preserve">one </w:t>
      </w:r>
      <w:r w:rsidR="00181953">
        <w:rPr>
          <w:sz w:val="20"/>
        </w:rPr>
        <w:t>essay question linking the chosen drama text (M</w:t>
      </w:r>
      <w:r w:rsidR="007D04B7">
        <w:rPr>
          <w:sz w:val="20"/>
        </w:rPr>
        <w:t>y B</w:t>
      </w:r>
      <w:r w:rsidR="00181953">
        <w:rPr>
          <w:sz w:val="20"/>
        </w:rPr>
        <w:t>oy Jack by David Haig) and the chosen poetry anthology (The Oxford Book of War Poetry edited by Jon Stallworthy).</w:t>
      </w:r>
    </w:p>
    <w:p w:rsidR="0048567E" w:rsidRPr="00613D3A" w:rsidRDefault="00776747" w:rsidP="0048567E">
      <w:pPr>
        <w:rPr>
          <w:b/>
          <w:sz w:val="24"/>
          <w:szCs w:val="24"/>
        </w:rPr>
      </w:pPr>
      <w:r w:rsidRPr="00613D3A">
        <w:rPr>
          <w:b/>
          <w:sz w:val="24"/>
          <w:szCs w:val="24"/>
        </w:rPr>
        <w:t>Non-exam assessment</w:t>
      </w:r>
      <w:r w:rsidR="00A07F9E" w:rsidRPr="00613D3A">
        <w:rPr>
          <w:b/>
          <w:sz w:val="24"/>
          <w:szCs w:val="24"/>
        </w:rPr>
        <w:t xml:space="preserve"> (NEA)</w:t>
      </w:r>
      <w:r w:rsidRPr="00613D3A">
        <w:rPr>
          <w:b/>
          <w:sz w:val="24"/>
          <w:szCs w:val="24"/>
        </w:rPr>
        <w:t>: independent critical study: texts across time (20% of A Level)</w:t>
      </w:r>
    </w:p>
    <w:p w:rsidR="0048567E" w:rsidRPr="00344C4D" w:rsidRDefault="00776747" w:rsidP="0048567E">
      <w:pPr>
        <w:rPr>
          <w:sz w:val="20"/>
        </w:rPr>
      </w:pPr>
      <w:r w:rsidRPr="00776747">
        <w:rPr>
          <w:sz w:val="20"/>
        </w:rPr>
        <w:t xml:space="preserve">You will complete a comparative critical study of two texts, at least one of which must have been written pre-1900. </w:t>
      </w:r>
      <w:r w:rsidR="00506314">
        <w:rPr>
          <w:sz w:val="20"/>
        </w:rPr>
        <w:t>(</w:t>
      </w:r>
      <w:r w:rsidR="003E2838">
        <w:rPr>
          <w:sz w:val="20"/>
        </w:rPr>
        <w:t>your teacher will choose this to best suit your class</w:t>
      </w:r>
      <w:r w:rsidR="00181953">
        <w:rPr>
          <w:sz w:val="20"/>
        </w:rPr>
        <w:t xml:space="preserve">). </w:t>
      </w:r>
      <w:r w:rsidRPr="00776747">
        <w:rPr>
          <w:sz w:val="20"/>
        </w:rPr>
        <w:t>The word count is 2500 plus a bibliography.</w:t>
      </w:r>
    </w:p>
    <w:tbl>
      <w:tblPr>
        <w:tblStyle w:val="TableGrid"/>
        <w:tblW w:w="0" w:type="auto"/>
        <w:tblInd w:w="-34" w:type="dxa"/>
        <w:tblLook w:val="04A0" w:firstRow="1" w:lastRow="0" w:firstColumn="1" w:lastColumn="0" w:noHBand="0" w:noVBand="1"/>
      </w:tblPr>
      <w:tblGrid>
        <w:gridCol w:w="1107"/>
        <w:gridCol w:w="3899"/>
        <w:gridCol w:w="1269"/>
        <w:gridCol w:w="1052"/>
        <w:gridCol w:w="1175"/>
        <w:gridCol w:w="1108"/>
      </w:tblGrid>
      <w:tr w:rsidR="00235C1C" w:rsidRPr="000609F5" w:rsidTr="00235C1C">
        <w:tc>
          <w:tcPr>
            <w:tcW w:w="5180" w:type="dxa"/>
            <w:gridSpan w:val="2"/>
          </w:tcPr>
          <w:p w:rsidR="00235C1C" w:rsidRPr="000609F5" w:rsidRDefault="00235C1C" w:rsidP="00B0433D">
            <w:pPr>
              <w:rPr>
                <w:b/>
                <w:sz w:val="20"/>
              </w:rPr>
            </w:pPr>
            <w:r w:rsidRPr="000609F5">
              <w:rPr>
                <w:b/>
                <w:sz w:val="20"/>
              </w:rPr>
              <w:t>Assessment objectives</w:t>
            </w:r>
          </w:p>
        </w:tc>
        <w:tc>
          <w:tcPr>
            <w:tcW w:w="1296" w:type="dxa"/>
          </w:tcPr>
          <w:p w:rsidR="00235C1C" w:rsidRPr="000609F5" w:rsidRDefault="00235C1C" w:rsidP="00B0433D">
            <w:pPr>
              <w:rPr>
                <w:b/>
                <w:sz w:val="20"/>
              </w:rPr>
            </w:pPr>
            <w:r>
              <w:rPr>
                <w:b/>
                <w:sz w:val="20"/>
              </w:rPr>
              <w:t>Paper</w:t>
            </w:r>
            <w:r w:rsidRPr="000609F5">
              <w:rPr>
                <w:b/>
                <w:sz w:val="20"/>
              </w:rPr>
              <w:t xml:space="preserve"> 1 (exam)</w:t>
            </w:r>
          </w:p>
        </w:tc>
        <w:tc>
          <w:tcPr>
            <w:tcW w:w="1067" w:type="dxa"/>
          </w:tcPr>
          <w:p w:rsidR="00235C1C" w:rsidRPr="000609F5" w:rsidRDefault="00235C1C" w:rsidP="00B0433D">
            <w:pPr>
              <w:rPr>
                <w:b/>
                <w:sz w:val="20"/>
              </w:rPr>
            </w:pPr>
            <w:r>
              <w:rPr>
                <w:b/>
                <w:sz w:val="20"/>
              </w:rPr>
              <w:t>Paper</w:t>
            </w:r>
            <w:r w:rsidRPr="000609F5">
              <w:rPr>
                <w:b/>
                <w:sz w:val="20"/>
              </w:rPr>
              <w:t xml:space="preserve"> 2</w:t>
            </w:r>
          </w:p>
          <w:p w:rsidR="00235C1C" w:rsidRPr="000609F5" w:rsidRDefault="00235C1C" w:rsidP="00B0433D">
            <w:pPr>
              <w:rPr>
                <w:b/>
                <w:sz w:val="20"/>
              </w:rPr>
            </w:pPr>
            <w:r>
              <w:rPr>
                <w:b/>
                <w:sz w:val="20"/>
              </w:rPr>
              <w:t>(exam</w:t>
            </w:r>
            <w:r w:rsidRPr="000609F5">
              <w:rPr>
                <w:b/>
                <w:sz w:val="20"/>
              </w:rPr>
              <w:t>)</w:t>
            </w:r>
          </w:p>
        </w:tc>
        <w:tc>
          <w:tcPr>
            <w:tcW w:w="955" w:type="dxa"/>
          </w:tcPr>
          <w:p w:rsidR="00235C1C" w:rsidRDefault="00235C1C" w:rsidP="00B0433D">
            <w:pPr>
              <w:rPr>
                <w:b/>
                <w:sz w:val="20"/>
              </w:rPr>
            </w:pPr>
            <w:r>
              <w:rPr>
                <w:b/>
                <w:sz w:val="20"/>
              </w:rPr>
              <w:t>Non-exam assessment</w:t>
            </w:r>
          </w:p>
        </w:tc>
        <w:tc>
          <w:tcPr>
            <w:tcW w:w="1112" w:type="dxa"/>
          </w:tcPr>
          <w:p w:rsidR="00235C1C" w:rsidRDefault="00235C1C" w:rsidP="00B0433D">
            <w:pPr>
              <w:rPr>
                <w:b/>
                <w:sz w:val="20"/>
              </w:rPr>
            </w:pPr>
            <w:r>
              <w:rPr>
                <w:b/>
                <w:sz w:val="20"/>
              </w:rPr>
              <w:t>Overall weighting</w:t>
            </w:r>
          </w:p>
        </w:tc>
      </w:tr>
      <w:tr w:rsidR="00235C1C" w:rsidRPr="000609F5" w:rsidTr="00235C1C">
        <w:tc>
          <w:tcPr>
            <w:tcW w:w="1139" w:type="dxa"/>
          </w:tcPr>
          <w:p w:rsidR="00235C1C" w:rsidRPr="000609F5" w:rsidRDefault="00235C1C" w:rsidP="00B0433D">
            <w:pPr>
              <w:rPr>
                <w:sz w:val="20"/>
              </w:rPr>
            </w:pPr>
            <w:r w:rsidRPr="000609F5">
              <w:rPr>
                <w:sz w:val="20"/>
              </w:rPr>
              <w:t>AO1</w:t>
            </w:r>
          </w:p>
        </w:tc>
        <w:tc>
          <w:tcPr>
            <w:tcW w:w="4041" w:type="dxa"/>
          </w:tcPr>
          <w:p w:rsidR="00235C1C" w:rsidRPr="000609F5" w:rsidRDefault="00235C1C" w:rsidP="00B0433D">
            <w:pPr>
              <w:rPr>
                <w:sz w:val="20"/>
              </w:rPr>
            </w:pPr>
            <w:r w:rsidRPr="000609F5">
              <w:rPr>
                <w:sz w:val="20"/>
              </w:rPr>
              <w:t>Fluency</w:t>
            </w:r>
          </w:p>
        </w:tc>
        <w:tc>
          <w:tcPr>
            <w:tcW w:w="1296" w:type="dxa"/>
          </w:tcPr>
          <w:p w:rsidR="00235C1C" w:rsidRPr="000609F5" w:rsidRDefault="00235C1C" w:rsidP="00B0433D">
            <w:pPr>
              <w:rPr>
                <w:sz w:val="20"/>
              </w:rPr>
            </w:pPr>
            <w:r>
              <w:rPr>
                <w:sz w:val="20"/>
              </w:rPr>
              <w:t>11.2%</w:t>
            </w:r>
          </w:p>
        </w:tc>
        <w:tc>
          <w:tcPr>
            <w:tcW w:w="1067" w:type="dxa"/>
          </w:tcPr>
          <w:p w:rsidR="00235C1C" w:rsidRPr="000609F5" w:rsidRDefault="00235C1C" w:rsidP="00B0433D">
            <w:pPr>
              <w:rPr>
                <w:sz w:val="20"/>
              </w:rPr>
            </w:pPr>
            <w:r>
              <w:rPr>
                <w:sz w:val="20"/>
              </w:rPr>
              <w:t>11.2%</w:t>
            </w:r>
          </w:p>
        </w:tc>
        <w:tc>
          <w:tcPr>
            <w:tcW w:w="955" w:type="dxa"/>
          </w:tcPr>
          <w:p w:rsidR="00235C1C" w:rsidRDefault="00235C1C" w:rsidP="00B0433D">
            <w:pPr>
              <w:rPr>
                <w:sz w:val="20"/>
              </w:rPr>
            </w:pPr>
            <w:r>
              <w:rPr>
                <w:sz w:val="20"/>
              </w:rPr>
              <w:t>5.6%</w:t>
            </w:r>
          </w:p>
        </w:tc>
        <w:tc>
          <w:tcPr>
            <w:tcW w:w="1112" w:type="dxa"/>
          </w:tcPr>
          <w:p w:rsidR="00235C1C" w:rsidRDefault="00235C1C" w:rsidP="00B0433D">
            <w:pPr>
              <w:rPr>
                <w:sz w:val="20"/>
              </w:rPr>
            </w:pPr>
            <w:r>
              <w:rPr>
                <w:sz w:val="20"/>
              </w:rPr>
              <w:t>28%</w:t>
            </w:r>
          </w:p>
        </w:tc>
      </w:tr>
      <w:tr w:rsidR="00235C1C" w:rsidRPr="000609F5" w:rsidTr="00235C1C">
        <w:tc>
          <w:tcPr>
            <w:tcW w:w="1139" w:type="dxa"/>
          </w:tcPr>
          <w:p w:rsidR="00235C1C" w:rsidRPr="000609F5" w:rsidRDefault="00235C1C" w:rsidP="00B0433D">
            <w:pPr>
              <w:rPr>
                <w:sz w:val="20"/>
              </w:rPr>
            </w:pPr>
            <w:r w:rsidRPr="000609F5">
              <w:rPr>
                <w:sz w:val="20"/>
              </w:rPr>
              <w:t>AO2</w:t>
            </w:r>
          </w:p>
        </w:tc>
        <w:tc>
          <w:tcPr>
            <w:tcW w:w="4041" w:type="dxa"/>
          </w:tcPr>
          <w:p w:rsidR="00235C1C" w:rsidRPr="000609F5" w:rsidRDefault="00235C1C" w:rsidP="00B0433D">
            <w:pPr>
              <w:rPr>
                <w:sz w:val="20"/>
              </w:rPr>
            </w:pPr>
            <w:r w:rsidRPr="000609F5">
              <w:rPr>
                <w:sz w:val="20"/>
              </w:rPr>
              <w:t>Language, form and structure</w:t>
            </w:r>
          </w:p>
        </w:tc>
        <w:tc>
          <w:tcPr>
            <w:tcW w:w="1296" w:type="dxa"/>
          </w:tcPr>
          <w:p w:rsidR="00235C1C" w:rsidRPr="000609F5" w:rsidRDefault="00235C1C" w:rsidP="00B0433D">
            <w:pPr>
              <w:rPr>
                <w:sz w:val="20"/>
              </w:rPr>
            </w:pPr>
            <w:r>
              <w:rPr>
                <w:sz w:val="20"/>
              </w:rPr>
              <w:t>9.6%</w:t>
            </w:r>
          </w:p>
        </w:tc>
        <w:tc>
          <w:tcPr>
            <w:tcW w:w="1067" w:type="dxa"/>
          </w:tcPr>
          <w:p w:rsidR="00235C1C" w:rsidRPr="000609F5" w:rsidRDefault="00235C1C" w:rsidP="00B0433D">
            <w:pPr>
              <w:rPr>
                <w:sz w:val="20"/>
              </w:rPr>
            </w:pPr>
            <w:r>
              <w:rPr>
                <w:sz w:val="20"/>
              </w:rPr>
              <w:t>9.6%</w:t>
            </w:r>
          </w:p>
        </w:tc>
        <w:tc>
          <w:tcPr>
            <w:tcW w:w="955" w:type="dxa"/>
          </w:tcPr>
          <w:p w:rsidR="00235C1C" w:rsidRDefault="00235C1C" w:rsidP="00B0433D">
            <w:pPr>
              <w:rPr>
                <w:sz w:val="20"/>
              </w:rPr>
            </w:pPr>
            <w:r>
              <w:rPr>
                <w:sz w:val="20"/>
              </w:rPr>
              <w:t>4.8%</w:t>
            </w:r>
          </w:p>
        </w:tc>
        <w:tc>
          <w:tcPr>
            <w:tcW w:w="1112" w:type="dxa"/>
          </w:tcPr>
          <w:p w:rsidR="00235C1C" w:rsidRDefault="00235C1C" w:rsidP="00B0433D">
            <w:pPr>
              <w:rPr>
                <w:sz w:val="20"/>
              </w:rPr>
            </w:pPr>
            <w:r>
              <w:rPr>
                <w:sz w:val="20"/>
              </w:rPr>
              <w:t>24%</w:t>
            </w:r>
          </w:p>
        </w:tc>
      </w:tr>
      <w:tr w:rsidR="00235C1C" w:rsidRPr="000609F5" w:rsidTr="00235C1C">
        <w:tc>
          <w:tcPr>
            <w:tcW w:w="1139" w:type="dxa"/>
          </w:tcPr>
          <w:p w:rsidR="00235C1C" w:rsidRPr="000609F5" w:rsidRDefault="00235C1C" w:rsidP="00B0433D">
            <w:pPr>
              <w:rPr>
                <w:sz w:val="20"/>
              </w:rPr>
            </w:pPr>
            <w:r>
              <w:rPr>
                <w:sz w:val="20"/>
              </w:rPr>
              <w:t>AO</w:t>
            </w:r>
            <w:r w:rsidRPr="000609F5">
              <w:rPr>
                <w:sz w:val="20"/>
              </w:rPr>
              <w:t>3</w:t>
            </w:r>
          </w:p>
        </w:tc>
        <w:tc>
          <w:tcPr>
            <w:tcW w:w="4041" w:type="dxa"/>
          </w:tcPr>
          <w:p w:rsidR="00235C1C" w:rsidRPr="000609F5" w:rsidRDefault="00235C1C" w:rsidP="00B0433D">
            <w:pPr>
              <w:rPr>
                <w:sz w:val="20"/>
              </w:rPr>
            </w:pPr>
            <w:r>
              <w:rPr>
                <w:sz w:val="20"/>
              </w:rPr>
              <w:t>Context</w:t>
            </w:r>
          </w:p>
        </w:tc>
        <w:tc>
          <w:tcPr>
            <w:tcW w:w="1296" w:type="dxa"/>
          </w:tcPr>
          <w:p w:rsidR="00235C1C" w:rsidRPr="000609F5" w:rsidRDefault="00235C1C" w:rsidP="00B0433D">
            <w:pPr>
              <w:rPr>
                <w:sz w:val="20"/>
              </w:rPr>
            </w:pPr>
            <w:r>
              <w:rPr>
                <w:sz w:val="20"/>
              </w:rPr>
              <w:t>9.6%</w:t>
            </w:r>
          </w:p>
        </w:tc>
        <w:tc>
          <w:tcPr>
            <w:tcW w:w="1067" w:type="dxa"/>
          </w:tcPr>
          <w:p w:rsidR="00235C1C" w:rsidRPr="000609F5" w:rsidRDefault="00235C1C" w:rsidP="00B0433D">
            <w:pPr>
              <w:rPr>
                <w:sz w:val="20"/>
              </w:rPr>
            </w:pPr>
            <w:r>
              <w:rPr>
                <w:sz w:val="20"/>
              </w:rPr>
              <w:t>9.6%</w:t>
            </w:r>
          </w:p>
        </w:tc>
        <w:tc>
          <w:tcPr>
            <w:tcW w:w="955" w:type="dxa"/>
          </w:tcPr>
          <w:p w:rsidR="00235C1C" w:rsidRDefault="00235C1C" w:rsidP="00B0433D">
            <w:pPr>
              <w:rPr>
                <w:sz w:val="20"/>
              </w:rPr>
            </w:pPr>
            <w:r>
              <w:rPr>
                <w:sz w:val="20"/>
              </w:rPr>
              <w:t>4.8%</w:t>
            </w:r>
          </w:p>
        </w:tc>
        <w:tc>
          <w:tcPr>
            <w:tcW w:w="1112" w:type="dxa"/>
          </w:tcPr>
          <w:p w:rsidR="00235C1C" w:rsidRDefault="00235C1C" w:rsidP="00B0433D">
            <w:pPr>
              <w:rPr>
                <w:sz w:val="20"/>
              </w:rPr>
            </w:pPr>
            <w:r>
              <w:rPr>
                <w:sz w:val="20"/>
              </w:rPr>
              <w:t>24%</w:t>
            </w:r>
          </w:p>
        </w:tc>
      </w:tr>
      <w:tr w:rsidR="00235C1C" w:rsidRPr="000609F5" w:rsidTr="00235C1C">
        <w:trPr>
          <w:trHeight w:val="171"/>
        </w:trPr>
        <w:tc>
          <w:tcPr>
            <w:tcW w:w="1139" w:type="dxa"/>
          </w:tcPr>
          <w:p w:rsidR="00235C1C" w:rsidRPr="000609F5" w:rsidRDefault="00235C1C" w:rsidP="00B0433D">
            <w:pPr>
              <w:rPr>
                <w:sz w:val="20"/>
              </w:rPr>
            </w:pPr>
            <w:r w:rsidRPr="000609F5">
              <w:rPr>
                <w:sz w:val="20"/>
              </w:rPr>
              <w:t>AO4</w:t>
            </w:r>
          </w:p>
        </w:tc>
        <w:tc>
          <w:tcPr>
            <w:tcW w:w="4041" w:type="dxa"/>
          </w:tcPr>
          <w:p w:rsidR="00235C1C" w:rsidRPr="000609F5" w:rsidRDefault="00235C1C" w:rsidP="00B0433D">
            <w:pPr>
              <w:rPr>
                <w:sz w:val="20"/>
              </w:rPr>
            </w:pPr>
            <w:r w:rsidRPr="000609F5">
              <w:rPr>
                <w:sz w:val="20"/>
              </w:rPr>
              <w:t>Connections / comparisons</w:t>
            </w:r>
          </w:p>
        </w:tc>
        <w:tc>
          <w:tcPr>
            <w:tcW w:w="1296" w:type="dxa"/>
          </w:tcPr>
          <w:p w:rsidR="00235C1C" w:rsidRPr="000609F5" w:rsidRDefault="00235C1C" w:rsidP="00B0433D">
            <w:pPr>
              <w:rPr>
                <w:sz w:val="20"/>
              </w:rPr>
            </w:pPr>
            <w:r>
              <w:rPr>
                <w:sz w:val="20"/>
              </w:rPr>
              <w:t>4.8%</w:t>
            </w:r>
          </w:p>
        </w:tc>
        <w:tc>
          <w:tcPr>
            <w:tcW w:w="1067" w:type="dxa"/>
          </w:tcPr>
          <w:p w:rsidR="00235C1C" w:rsidRPr="000609F5" w:rsidRDefault="00235C1C" w:rsidP="00B0433D">
            <w:pPr>
              <w:rPr>
                <w:sz w:val="20"/>
              </w:rPr>
            </w:pPr>
            <w:r>
              <w:rPr>
                <w:sz w:val="20"/>
              </w:rPr>
              <w:t xml:space="preserve"> 4.8%</w:t>
            </w:r>
          </w:p>
        </w:tc>
        <w:tc>
          <w:tcPr>
            <w:tcW w:w="955" w:type="dxa"/>
          </w:tcPr>
          <w:p w:rsidR="00235C1C" w:rsidRDefault="00235C1C" w:rsidP="00B0433D">
            <w:pPr>
              <w:rPr>
                <w:sz w:val="20"/>
              </w:rPr>
            </w:pPr>
            <w:r>
              <w:rPr>
                <w:sz w:val="20"/>
              </w:rPr>
              <w:t>2.4%</w:t>
            </w:r>
          </w:p>
        </w:tc>
        <w:tc>
          <w:tcPr>
            <w:tcW w:w="1112" w:type="dxa"/>
          </w:tcPr>
          <w:p w:rsidR="00235C1C" w:rsidRDefault="00235C1C" w:rsidP="00B0433D">
            <w:pPr>
              <w:rPr>
                <w:sz w:val="20"/>
              </w:rPr>
            </w:pPr>
            <w:r>
              <w:rPr>
                <w:sz w:val="20"/>
              </w:rPr>
              <w:t>12%</w:t>
            </w:r>
          </w:p>
        </w:tc>
      </w:tr>
      <w:tr w:rsidR="00235C1C" w:rsidRPr="000609F5" w:rsidTr="00235C1C">
        <w:trPr>
          <w:trHeight w:val="171"/>
        </w:trPr>
        <w:tc>
          <w:tcPr>
            <w:tcW w:w="1139" w:type="dxa"/>
          </w:tcPr>
          <w:p w:rsidR="00235C1C" w:rsidRPr="000609F5" w:rsidRDefault="00235C1C" w:rsidP="00B0433D">
            <w:pPr>
              <w:rPr>
                <w:sz w:val="20"/>
              </w:rPr>
            </w:pPr>
            <w:r>
              <w:rPr>
                <w:sz w:val="20"/>
              </w:rPr>
              <w:t>AO5</w:t>
            </w:r>
          </w:p>
        </w:tc>
        <w:tc>
          <w:tcPr>
            <w:tcW w:w="4041" w:type="dxa"/>
          </w:tcPr>
          <w:p w:rsidR="00235C1C" w:rsidRPr="000609F5" w:rsidRDefault="00235C1C" w:rsidP="00B0433D">
            <w:pPr>
              <w:rPr>
                <w:sz w:val="20"/>
              </w:rPr>
            </w:pPr>
            <w:r>
              <w:rPr>
                <w:sz w:val="20"/>
              </w:rPr>
              <w:t>Different interpretations</w:t>
            </w:r>
          </w:p>
        </w:tc>
        <w:tc>
          <w:tcPr>
            <w:tcW w:w="1296" w:type="dxa"/>
          </w:tcPr>
          <w:p w:rsidR="00235C1C" w:rsidRDefault="00235C1C" w:rsidP="00B0433D">
            <w:pPr>
              <w:rPr>
                <w:sz w:val="20"/>
              </w:rPr>
            </w:pPr>
            <w:r>
              <w:rPr>
                <w:sz w:val="20"/>
              </w:rPr>
              <w:t>4.8%</w:t>
            </w:r>
          </w:p>
        </w:tc>
        <w:tc>
          <w:tcPr>
            <w:tcW w:w="1067" w:type="dxa"/>
          </w:tcPr>
          <w:p w:rsidR="00235C1C" w:rsidRDefault="00235C1C" w:rsidP="00B0433D">
            <w:pPr>
              <w:rPr>
                <w:sz w:val="20"/>
              </w:rPr>
            </w:pPr>
            <w:r>
              <w:rPr>
                <w:sz w:val="20"/>
              </w:rPr>
              <w:t xml:space="preserve"> 4.8%</w:t>
            </w:r>
          </w:p>
        </w:tc>
        <w:tc>
          <w:tcPr>
            <w:tcW w:w="955" w:type="dxa"/>
          </w:tcPr>
          <w:p w:rsidR="00235C1C" w:rsidRDefault="00235C1C" w:rsidP="00B0433D">
            <w:pPr>
              <w:rPr>
                <w:sz w:val="20"/>
              </w:rPr>
            </w:pPr>
            <w:r>
              <w:rPr>
                <w:sz w:val="20"/>
              </w:rPr>
              <w:t>4.8%</w:t>
            </w:r>
          </w:p>
        </w:tc>
        <w:tc>
          <w:tcPr>
            <w:tcW w:w="1112" w:type="dxa"/>
          </w:tcPr>
          <w:p w:rsidR="00235C1C" w:rsidRDefault="00235C1C" w:rsidP="00B0433D">
            <w:pPr>
              <w:rPr>
                <w:sz w:val="20"/>
              </w:rPr>
            </w:pPr>
            <w:r>
              <w:rPr>
                <w:sz w:val="20"/>
              </w:rPr>
              <w:t>12%</w:t>
            </w:r>
          </w:p>
        </w:tc>
      </w:tr>
      <w:tr w:rsidR="00235C1C" w:rsidRPr="000609F5" w:rsidTr="00235C1C">
        <w:trPr>
          <w:trHeight w:val="171"/>
        </w:trPr>
        <w:tc>
          <w:tcPr>
            <w:tcW w:w="1139" w:type="dxa"/>
          </w:tcPr>
          <w:p w:rsidR="00235C1C" w:rsidRDefault="00235C1C" w:rsidP="00B0433D">
            <w:pPr>
              <w:rPr>
                <w:sz w:val="20"/>
              </w:rPr>
            </w:pPr>
          </w:p>
        </w:tc>
        <w:tc>
          <w:tcPr>
            <w:tcW w:w="4041" w:type="dxa"/>
          </w:tcPr>
          <w:p w:rsidR="00235C1C" w:rsidRDefault="00235C1C" w:rsidP="00B0433D">
            <w:pPr>
              <w:rPr>
                <w:sz w:val="20"/>
              </w:rPr>
            </w:pPr>
            <w:r>
              <w:rPr>
                <w:sz w:val="20"/>
              </w:rPr>
              <w:t>Overall weighting of components</w:t>
            </w:r>
          </w:p>
        </w:tc>
        <w:tc>
          <w:tcPr>
            <w:tcW w:w="1296" w:type="dxa"/>
          </w:tcPr>
          <w:p w:rsidR="00235C1C" w:rsidRDefault="00235C1C" w:rsidP="00B0433D">
            <w:pPr>
              <w:rPr>
                <w:sz w:val="20"/>
              </w:rPr>
            </w:pPr>
            <w:r>
              <w:rPr>
                <w:sz w:val="20"/>
              </w:rPr>
              <w:t>40%</w:t>
            </w:r>
          </w:p>
        </w:tc>
        <w:tc>
          <w:tcPr>
            <w:tcW w:w="1067" w:type="dxa"/>
          </w:tcPr>
          <w:p w:rsidR="00235C1C" w:rsidRDefault="00235C1C" w:rsidP="00B0433D">
            <w:pPr>
              <w:rPr>
                <w:sz w:val="20"/>
              </w:rPr>
            </w:pPr>
            <w:r>
              <w:rPr>
                <w:sz w:val="20"/>
              </w:rPr>
              <w:t>40%</w:t>
            </w:r>
          </w:p>
        </w:tc>
        <w:tc>
          <w:tcPr>
            <w:tcW w:w="955" w:type="dxa"/>
          </w:tcPr>
          <w:p w:rsidR="00235C1C" w:rsidRDefault="00235C1C" w:rsidP="00B0433D">
            <w:pPr>
              <w:rPr>
                <w:sz w:val="20"/>
              </w:rPr>
            </w:pPr>
            <w:r>
              <w:rPr>
                <w:sz w:val="20"/>
              </w:rPr>
              <w:t>20%</w:t>
            </w:r>
          </w:p>
        </w:tc>
        <w:tc>
          <w:tcPr>
            <w:tcW w:w="1112" w:type="dxa"/>
          </w:tcPr>
          <w:p w:rsidR="00235C1C" w:rsidRDefault="00235C1C" w:rsidP="00B0433D">
            <w:pPr>
              <w:rPr>
                <w:sz w:val="20"/>
              </w:rPr>
            </w:pPr>
            <w:r>
              <w:rPr>
                <w:sz w:val="20"/>
              </w:rPr>
              <w:t>100%</w:t>
            </w:r>
          </w:p>
        </w:tc>
      </w:tr>
    </w:tbl>
    <w:p w:rsidR="00B362B4" w:rsidRPr="000D62F7" w:rsidRDefault="00B971E0" w:rsidP="000D62F7">
      <w:pPr>
        <w:rPr>
          <w:b/>
          <w:u w:val="single"/>
        </w:rPr>
      </w:pPr>
      <w:r w:rsidRPr="00B971E0">
        <w:rPr>
          <w:b/>
          <w:u w:val="single"/>
        </w:rPr>
        <w:t>By the start of the course in September, you will need to have read</w:t>
      </w:r>
      <w:r w:rsidRPr="00C15A8B">
        <w:rPr>
          <w:u w:val="single"/>
        </w:rPr>
        <w:t xml:space="preserve"> </w:t>
      </w:r>
      <w:r w:rsidRPr="00B971E0">
        <w:rPr>
          <w:b/>
          <w:i/>
          <w:u w:val="single"/>
        </w:rPr>
        <w:t xml:space="preserve">The Great Gatsby by F. Scott </w:t>
      </w:r>
      <w:r w:rsidRPr="00B362B4">
        <w:rPr>
          <w:b/>
          <w:u w:val="single"/>
        </w:rPr>
        <w:t>Fitzgerald</w:t>
      </w:r>
      <w:r w:rsidR="00DF0A37">
        <w:rPr>
          <w:b/>
          <w:u w:val="single"/>
        </w:rPr>
        <w:t xml:space="preserve"> and two other whole texts</w:t>
      </w:r>
      <w:r w:rsidR="00B362B4" w:rsidRPr="00B362B4">
        <w:rPr>
          <w:b/>
          <w:u w:val="single"/>
        </w:rPr>
        <w:t xml:space="preserve"> from the list below</w:t>
      </w:r>
      <w:r w:rsidR="00DF0A37">
        <w:rPr>
          <w:b/>
          <w:u w:val="single"/>
        </w:rPr>
        <w:t xml:space="preserve"> (at least one to be a novel)</w:t>
      </w:r>
      <w:r w:rsidR="00B362B4" w:rsidRPr="000A78D5">
        <w:rPr>
          <w:u w:val="single"/>
        </w:rPr>
        <w:t>.</w:t>
      </w:r>
      <w:r w:rsidR="000A78D5" w:rsidRPr="000A78D5">
        <w:rPr>
          <w:u w:val="single"/>
        </w:rPr>
        <w:t xml:space="preserve"> </w:t>
      </w:r>
    </w:p>
    <w:p w:rsidR="000D62F7" w:rsidRPr="00641E59" w:rsidRDefault="00B971E0" w:rsidP="000D62F7">
      <w:pPr>
        <w:rPr>
          <w:b/>
        </w:rPr>
      </w:pPr>
      <w:r w:rsidRPr="00641E59">
        <w:rPr>
          <w:b/>
        </w:rPr>
        <w:t xml:space="preserve">As you read, make notes on any aspects </w:t>
      </w:r>
      <w:r w:rsidR="000D62F7" w:rsidRPr="00641E59">
        <w:rPr>
          <w:b/>
        </w:rPr>
        <w:t>of love – with page references</w:t>
      </w:r>
      <w:r w:rsidR="00506314" w:rsidRPr="00641E59">
        <w:rPr>
          <w:b/>
        </w:rPr>
        <w:t>,</w:t>
      </w:r>
      <w:r w:rsidR="000D62F7" w:rsidRPr="00641E59">
        <w:rPr>
          <w:b/>
        </w:rPr>
        <w:t xml:space="preserve"> and then write a comparison </w:t>
      </w:r>
      <w:r w:rsidR="00DF0A37">
        <w:rPr>
          <w:b/>
        </w:rPr>
        <w:t xml:space="preserve">of the texts, </w:t>
      </w:r>
      <w:r w:rsidR="000D62F7" w:rsidRPr="00641E59">
        <w:rPr>
          <w:b/>
        </w:rPr>
        <w:t>focusing on how love is presented</w:t>
      </w:r>
      <w:r w:rsidR="00506314" w:rsidRPr="00641E59">
        <w:rPr>
          <w:b/>
        </w:rPr>
        <w:t xml:space="preserve"> in about</w:t>
      </w:r>
      <w:r w:rsidR="000D62F7" w:rsidRPr="00641E59">
        <w:rPr>
          <w:b/>
        </w:rPr>
        <w:t xml:space="preserve"> 1000 words.</w:t>
      </w:r>
      <w:r w:rsidR="00DF0A37">
        <w:rPr>
          <w:b/>
        </w:rPr>
        <w:t xml:space="preserve"> You can write about the bigger picture of love, or you may choose to focus in on a specific element of love e.g. romantic love, desire, platonic love, parental love, obsession, unrequited love, marriage, lust, deceit, painful love, joyful love etc.</w:t>
      </w:r>
    </w:p>
    <w:p w:rsidR="00641E59" w:rsidRPr="00641E59" w:rsidRDefault="00B971E0" w:rsidP="00641E59">
      <w:pPr>
        <w:pBdr>
          <w:top w:val="single" w:sz="4" w:space="0" w:color="auto"/>
          <w:left w:val="single" w:sz="4" w:space="4" w:color="auto"/>
          <w:bottom w:val="single" w:sz="4" w:space="0" w:color="auto"/>
          <w:right w:val="single" w:sz="4" w:space="4" w:color="auto"/>
        </w:pBdr>
      </w:pPr>
      <w:r>
        <w:t xml:space="preserve">There is a lot of reading in the A Level Literature course. If you don’t enjoy </w:t>
      </w:r>
      <w:r w:rsidR="003C5E8C">
        <w:t xml:space="preserve">reading then think carefully about whether </w:t>
      </w:r>
      <w:r>
        <w:t xml:space="preserve">this course is the one for you! </w:t>
      </w:r>
      <w:r w:rsidRPr="00C15A8B">
        <w:t>You will be examined on your wider reading so it needs to be something you enjoy.</w:t>
      </w:r>
    </w:p>
    <w:p w:rsidR="002F2778" w:rsidRPr="00641E59" w:rsidRDefault="00641E59" w:rsidP="00641E59">
      <w:pPr>
        <w:jc w:val="center"/>
        <w:rPr>
          <w:b/>
          <w:sz w:val="24"/>
          <w:szCs w:val="24"/>
        </w:rPr>
      </w:pPr>
      <w:r>
        <w:rPr>
          <w:b/>
          <w:sz w:val="24"/>
          <w:szCs w:val="24"/>
        </w:rPr>
        <w:t>A Level Reading List</w:t>
      </w:r>
      <w:r w:rsidR="00DF0A37">
        <w:rPr>
          <w:b/>
          <w:sz w:val="24"/>
          <w:szCs w:val="24"/>
        </w:rPr>
        <w:t xml:space="preserve"> June 2019</w:t>
      </w:r>
    </w:p>
    <w:p w:rsidR="00234851" w:rsidRDefault="00234851" w:rsidP="002F2778">
      <w:pPr>
        <w:rPr>
          <w:b/>
          <w:sz w:val="20"/>
          <w:szCs w:val="20"/>
        </w:rPr>
      </w:pPr>
      <w:r>
        <w:rPr>
          <w:b/>
          <w:sz w:val="20"/>
          <w:szCs w:val="20"/>
        </w:rPr>
        <w:t>L</w:t>
      </w:r>
      <w:r w:rsidR="00641E59">
        <w:rPr>
          <w:b/>
          <w:sz w:val="20"/>
          <w:szCs w:val="20"/>
        </w:rPr>
        <w:t>ouise May Alcott – Little Women</w:t>
      </w:r>
    </w:p>
    <w:p w:rsidR="002F2778" w:rsidRPr="002F2778" w:rsidRDefault="002F2778" w:rsidP="002F2778">
      <w:pPr>
        <w:rPr>
          <w:b/>
          <w:sz w:val="20"/>
          <w:szCs w:val="20"/>
        </w:rPr>
      </w:pPr>
      <w:r>
        <w:rPr>
          <w:b/>
          <w:sz w:val="20"/>
          <w:szCs w:val="20"/>
        </w:rPr>
        <w:t>Kate Atkinson - Life After Life</w:t>
      </w:r>
    </w:p>
    <w:p w:rsidR="00181953" w:rsidRPr="002F2778" w:rsidRDefault="002F2778" w:rsidP="002F2778">
      <w:pPr>
        <w:rPr>
          <w:b/>
          <w:sz w:val="20"/>
          <w:szCs w:val="20"/>
        </w:rPr>
      </w:pPr>
      <w:r w:rsidRPr="002F2778">
        <w:rPr>
          <w:b/>
          <w:sz w:val="20"/>
          <w:szCs w:val="20"/>
        </w:rPr>
        <w:t>Margaret Atwood – The Edible Woman</w:t>
      </w:r>
    </w:p>
    <w:p w:rsidR="00B139AA" w:rsidRDefault="00B139AA" w:rsidP="004D3626">
      <w:pPr>
        <w:rPr>
          <w:b/>
          <w:sz w:val="20"/>
        </w:rPr>
      </w:pPr>
      <w:r>
        <w:rPr>
          <w:b/>
          <w:sz w:val="20"/>
        </w:rPr>
        <w:t>Jane Austen –</w:t>
      </w:r>
      <w:r w:rsidR="004D3626">
        <w:rPr>
          <w:b/>
          <w:sz w:val="20"/>
        </w:rPr>
        <w:t xml:space="preserve"> Persuasion, </w:t>
      </w:r>
      <w:r w:rsidR="00190FB4">
        <w:rPr>
          <w:b/>
          <w:sz w:val="20"/>
        </w:rPr>
        <w:t>Northanger</w:t>
      </w:r>
      <w:r>
        <w:rPr>
          <w:b/>
          <w:sz w:val="20"/>
        </w:rPr>
        <w:t xml:space="preserve"> Abbey</w:t>
      </w:r>
      <w:r w:rsidR="004D3626">
        <w:rPr>
          <w:b/>
          <w:sz w:val="20"/>
        </w:rPr>
        <w:t xml:space="preserve">, </w:t>
      </w:r>
      <w:r>
        <w:rPr>
          <w:b/>
          <w:sz w:val="20"/>
        </w:rPr>
        <w:t>Mansfield Park</w:t>
      </w:r>
      <w:r w:rsidR="00DF0A37">
        <w:rPr>
          <w:b/>
          <w:sz w:val="20"/>
        </w:rPr>
        <w:t>, Sense and Sensibility</w:t>
      </w:r>
    </w:p>
    <w:p w:rsidR="00FB4FA5" w:rsidRPr="00344C4D" w:rsidRDefault="00FB4FA5" w:rsidP="004D3626">
      <w:pPr>
        <w:rPr>
          <w:b/>
          <w:sz w:val="20"/>
          <w:szCs w:val="20"/>
        </w:rPr>
      </w:pPr>
      <w:r w:rsidRPr="00FB4FA5">
        <w:rPr>
          <w:b/>
          <w:sz w:val="20"/>
          <w:szCs w:val="20"/>
        </w:rPr>
        <w:t>Louis de Bernieres</w:t>
      </w:r>
      <w:r>
        <w:rPr>
          <w:b/>
          <w:sz w:val="20"/>
          <w:szCs w:val="20"/>
        </w:rPr>
        <w:t xml:space="preserve"> - </w:t>
      </w:r>
      <w:r w:rsidRPr="00FB4FA5">
        <w:rPr>
          <w:b/>
          <w:sz w:val="20"/>
          <w:szCs w:val="20"/>
        </w:rPr>
        <w:t>Captain Corelli’s Mandolin</w:t>
      </w:r>
    </w:p>
    <w:p w:rsidR="006C654C" w:rsidRDefault="006C654C" w:rsidP="0048567E">
      <w:pPr>
        <w:rPr>
          <w:b/>
          <w:sz w:val="20"/>
        </w:rPr>
      </w:pPr>
      <w:r>
        <w:rPr>
          <w:b/>
          <w:sz w:val="20"/>
        </w:rPr>
        <w:t>Charlotte Bronte –</w:t>
      </w:r>
      <w:r w:rsidR="004D3626">
        <w:rPr>
          <w:b/>
          <w:sz w:val="20"/>
        </w:rPr>
        <w:t xml:space="preserve"> </w:t>
      </w:r>
      <w:r>
        <w:rPr>
          <w:b/>
          <w:sz w:val="20"/>
        </w:rPr>
        <w:t>Jane Eyre</w:t>
      </w:r>
    </w:p>
    <w:p w:rsidR="006C654C" w:rsidRDefault="006C654C" w:rsidP="0048567E">
      <w:pPr>
        <w:rPr>
          <w:b/>
          <w:sz w:val="20"/>
        </w:rPr>
      </w:pPr>
      <w:r>
        <w:rPr>
          <w:b/>
          <w:sz w:val="20"/>
        </w:rPr>
        <w:t xml:space="preserve">Anne Bronte </w:t>
      </w:r>
      <w:r w:rsidR="00190FB4">
        <w:rPr>
          <w:b/>
          <w:sz w:val="20"/>
        </w:rPr>
        <w:t>– The</w:t>
      </w:r>
      <w:r>
        <w:rPr>
          <w:b/>
          <w:sz w:val="20"/>
        </w:rPr>
        <w:t xml:space="preserve"> Tenant of Wildfell Hall</w:t>
      </w:r>
      <w:r w:rsidR="002F2778">
        <w:rPr>
          <w:b/>
          <w:sz w:val="20"/>
        </w:rPr>
        <w:t>, Agnes Grey</w:t>
      </w:r>
    </w:p>
    <w:p w:rsidR="002F2778" w:rsidRDefault="006C654C" w:rsidP="004D3626">
      <w:pPr>
        <w:rPr>
          <w:b/>
          <w:sz w:val="20"/>
        </w:rPr>
      </w:pPr>
      <w:r>
        <w:rPr>
          <w:b/>
          <w:sz w:val="20"/>
        </w:rPr>
        <w:t>Emily Bronte -</w:t>
      </w:r>
      <w:r w:rsidR="004D3626">
        <w:rPr>
          <w:b/>
          <w:sz w:val="20"/>
        </w:rPr>
        <w:t xml:space="preserve"> </w:t>
      </w:r>
      <w:r w:rsidR="00641E59">
        <w:rPr>
          <w:b/>
          <w:sz w:val="20"/>
        </w:rPr>
        <w:t>Wuthering Heights</w:t>
      </w:r>
    </w:p>
    <w:p w:rsidR="00B139AA" w:rsidRDefault="002F2778" w:rsidP="004D3626">
      <w:pPr>
        <w:rPr>
          <w:b/>
          <w:sz w:val="20"/>
        </w:rPr>
      </w:pPr>
      <w:r>
        <w:rPr>
          <w:b/>
          <w:sz w:val="20"/>
        </w:rPr>
        <w:t>Charlotte Bronte - The Professor</w:t>
      </w:r>
      <w:r w:rsidR="00641E59">
        <w:rPr>
          <w:b/>
          <w:sz w:val="20"/>
        </w:rPr>
        <w:t>, Agnes Grey,</w:t>
      </w:r>
      <w:r w:rsidR="00234851">
        <w:rPr>
          <w:b/>
          <w:sz w:val="20"/>
        </w:rPr>
        <w:t xml:space="preserve"> Villette</w:t>
      </w:r>
    </w:p>
    <w:p w:rsidR="002F2778" w:rsidRDefault="00FB4FA5" w:rsidP="002F2778">
      <w:pPr>
        <w:rPr>
          <w:b/>
          <w:sz w:val="20"/>
          <w:szCs w:val="20"/>
        </w:rPr>
      </w:pPr>
      <w:r>
        <w:rPr>
          <w:b/>
          <w:sz w:val="20"/>
          <w:szCs w:val="20"/>
        </w:rPr>
        <w:t xml:space="preserve">Jessie Burton - </w:t>
      </w:r>
      <w:r w:rsidR="002F2778" w:rsidRPr="00FB4FA5">
        <w:rPr>
          <w:b/>
          <w:sz w:val="20"/>
          <w:szCs w:val="20"/>
        </w:rPr>
        <w:t>The Miniaturist</w:t>
      </w:r>
    </w:p>
    <w:p w:rsidR="00234851" w:rsidRPr="00FB4FA5" w:rsidRDefault="00234851" w:rsidP="002F2778">
      <w:pPr>
        <w:rPr>
          <w:b/>
          <w:sz w:val="20"/>
          <w:szCs w:val="20"/>
        </w:rPr>
      </w:pPr>
      <w:r>
        <w:rPr>
          <w:b/>
          <w:sz w:val="20"/>
          <w:szCs w:val="20"/>
        </w:rPr>
        <w:lastRenderedPageBreak/>
        <w:t>Samue</w:t>
      </w:r>
      <w:r w:rsidR="00641E59">
        <w:rPr>
          <w:b/>
          <w:sz w:val="20"/>
          <w:szCs w:val="20"/>
        </w:rPr>
        <w:t>l Butler – The Way of All Flesh</w:t>
      </w:r>
    </w:p>
    <w:p w:rsidR="002F2778" w:rsidRPr="00547C3E" w:rsidRDefault="005669C6" w:rsidP="004D3626">
      <w:pPr>
        <w:rPr>
          <w:b/>
          <w:sz w:val="20"/>
          <w:szCs w:val="20"/>
        </w:rPr>
      </w:pPr>
      <w:r>
        <w:rPr>
          <w:b/>
          <w:sz w:val="20"/>
          <w:szCs w:val="20"/>
        </w:rPr>
        <w:t>Tracey Chevalier - The Girl with the Pearl Earring</w:t>
      </w:r>
    </w:p>
    <w:p w:rsidR="00B139AA" w:rsidRDefault="006C654C" w:rsidP="004D3626">
      <w:pPr>
        <w:rPr>
          <w:b/>
          <w:sz w:val="20"/>
        </w:rPr>
      </w:pPr>
      <w:r>
        <w:rPr>
          <w:b/>
          <w:sz w:val="20"/>
        </w:rPr>
        <w:t>Kate Chopin –</w:t>
      </w:r>
      <w:r w:rsidR="004D3626">
        <w:rPr>
          <w:b/>
          <w:sz w:val="20"/>
        </w:rPr>
        <w:t xml:space="preserve"> </w:t>
      </w:r>
      <w:r w:rsidR="00B139AA">
        <w:rPr>
          <w:b/>
          <w:sz w:val="20"/>
        </w:rPr>
        <w:t>The Awakening</w:t>
      </w:r>
    </w:p>
    <w:p w:rsidR="006C654C" w:rsidRDefault="006C654C" w:rsidP="006C654C">
      <w:pPr>
        <w:rPr>
          <w:b/>
          <w:sz w:val="20"/>
        </w:rPr>
      </w:pPr>
      <w:r>
        <w:rPr>
          <w:b/>
          <w:sz w:val="20"/>
        </w:rPr>
        <w:t>Wilkie Collins –</w:t>
      </w:r>
      <w:r w:rsidR="004D3626">
        <w:rPr>
          <w:b/>
          <w:sz w:val="20"/>
        </w:rPr>
        <w:t xml:space="preserve"> </w:t>
      </w:r>
      <w:r>
        <w:rPr>
          <w:b/>
          <w:sz w:val="20"/>
        </w:rPr>
        <w:t>The Moonstone</w:t>
      </w:r>
      <w:r w:rsidR="004D3626">
        <w:rPr>
          <w:b/>
          <w:sz w:val="20"/>
        </w:rPr>
        <w:t xml:space="preserve">, </w:t>
      </w:r>
      <w:r>
        <w:rPr>
          <w:b/>
          <w:sz w:val="20"/>
        </w:rPr>
        <w:t>The Woman in White</w:t>
      </w:r>
    </w:p>
    <w:p w:rsidR="006C654C" w:rsidRPr="00547C3E" w:rsidRDefault="006C654C" w:rsidP="006C654C">
      <w:pPr>
        <w:rPr>
          <w:b/>
          <w:sz w:val="20"/>
          <w:szCs w:val="20"/>
        </w:rPr>
      </w:pPr>
      <w:r>
        <w:rPr>
          <w:b/>
          <w:sz w:val="20"/>
        </w:rPr>
        <w:t>Charles Dickens –</w:t>
      </w:r>
      <w:r w:rsidR="004D3626">
        <w:rPr>
          <w:b/>
          <w:sz w:val="20"/>
        </w:rPr>
        <w:t xml:space="preserve"> </w:t>
      </w:r>
      <w:r>
        <w:rPr>
          <w:b/>
          <w:sz w:val="20"/>
        </w:rPr>
        <w:t>Hard Times</w:t>
      </w:r>
      <w:r w:rsidR="002F2778">
        <w:rPr>
          <w:b/>
          <w:sz w:val="20"/>
        </w:rPr>
        <w:t xml:space="preserve">, </w:t>
      </w:r>
      <w:r w:rsidR="002F2778" w:rsidRPr="002F2778">
        <w:rPr>
          <w:b/>
          <w:sz w:val="20"/>
          <w:szCs w:val="20"/>
        </w:rPr>
        <w:t>A Tale of two Cities, David Copperfield</w:t>
      </w:r>
      <w:r w:rsidR="00E46E79">
        <w:rPr>
          <w:b/>
          <w:sz w:val="20"/>
          <w:szCs w:val="20"/>
        </w:rPr>
        <w:t>, Great Expectations</w:t>
      </w:r>
    </w:p>
    <w:p w:rsidR="00E46E79" w:rsidRDefault="00E46E79" w:rsidP="00E46E79">
      <w:pPr>
        <w:rPr>
          <w:b/>
          <w:sz w:val="20"/>
        </w:rPr>
      </w:pPr>
      <w:r>
        <w:rPr>
          <w:b/>
          <w:sz w:val="20"/>
        </w:rPr>
        <w:t>Helen Dunmore – Exposure, Birdcage Walk</w:t>
      </w:r>
    </w:p>
    <w:p w:rsidR="006C654C" w:rsidRDefault="006C654C" w:rsidP="006C654C">
      <w:pPr>
        <w:rPr>
          <w:b/>
          <w:sz w:val="20"/>
        </w:rPr>
      </w:pPr>
      <w:r>
        <w:rPr>
          <w:b/>
          <w:sz w:val="20"/>
        </w:rPr>
        <w:t>George Eliot –</w:t>
      </w:r>
      <w:r w:rsidR="004D3626">
        <w:rPr>
          <w:b/>
          <w:sz w:val="20"/>
        </w:rPr>
        <w:t xml:space="preserve"> </w:t>
      </w:r>
      <w:r>
        <w:rPr>
          <w:b/>
          <w:sz w:val="20"/>
        </w:rPr>
        <w:t>Middlemarch</w:t>
      </w:r>
      <w:r w:rsidR="004D3626">
        <w:rPr>
          <w:b/>
          <w:sz w:val="20"/>
        </w:rPr>
        <w:t xml:space="preserve">, </w:t>
      </w:r>
      <w:r>
        <w:rPr>
          <w:b/>
          <w:sz w:val="20"/>
        </w:rPr>
        <w:t>The Mill on the Floss</w:t>
      </w:r>
      <w:r w:rsidR="005A1197">
        <w:rPr>
          <w:b/>
          <w:sz w:val="20"/>
        </w:rPr>
        <w:t>, Silas Marner</w:t>
      </w:r>
    </w:p>
    <w:p w:rsidR="003A6325" w:rsidRPr="00547C3E" w:rsidRDefault="003A6325" w:rsidP="006C654C">
      <w:pPr>
        <w:rPr>
          <w:b/>
          <w:sz w:val="20"/>
          <w:szCs w:val="20"/>
        </w:rPr>
      </w:pPr>
      <w:r>
        <w:rPr>
          <w:b/>
          <w:sz w:val="20"/>
          <w:szCs w:val="20"/>
        </w:rPr>
        <w:t xml:space="preserve">Sebastian Faulks - </w:t>
      </w:r>
      <w:r w:rsidRPr="003A6325">
        <w:rPr>
          <w:b/>
          <w:sz w:val="20"/>
          <w:szCs w:val="20"/>
        </w:rPr>
        <w:t>The Girl at the Lion d’Or</w:t>
      </w:r>
    </w:p>
    <w:p w:rsidR="003A6325" w:rsidRPr="005669C6" w:rsidRDefault="003A6325" w:rsidP="003A6325">
      <w:pPr>
        <w:rPr>
          <w:b/>
          <w:sz w:val="20"/>
        </w:rPr>
      </w:pPr>
      <w:r>
        <w:rPr>
          <w:b/>
          <w:sz w:val="20"/>
          <w:u w:val="single"/>
        </w:rPr>
        <w:t>F</w:t>
      </w:r>
      <w:r w:rsidRPr="006C654C">
        <w:rPr>
          <w:b/>
          <w:sz w:val="20"/>
          <w:u w:val="single"/>
        </w:rPr>
        <w:t>. Scott Fitzgerald –The Great Gatsby</w:t>
      </w:r>
      <w:r>
        <w:rPr>
          <w:b/>
          <w:sz w:val="20"/>
          <w:u w:val="single"/>
        </w:rPr>
        <w:t xml:space="preserve">, </w:t>
      </w:r>
      <w:r w:rsidRPr="005669C6">
        <w:rPr>
          <w:b/>
          <w:sz w:val="20"/>
        </w:rPr>
        <w:t>Tender is the Night</w:t>
      </w:r>
    </w:p>
    <w:p w:rsidR="003A6325" w:rsidRPr="005669C6" w:rsidRDefault="003A6325" w:rsidP="003A6325">
      <w:pPr>
        <w:rPr>
          <w:b/>
          <w:sz w:val="20"/>
          <w:szCs w:val="20"/>
        </w:rPr>
      </w:pPr>
      <w:r>
        <w:rPr>
          <w:b/>
          <w:sz w:val="20"/>
          <w:szCs w:val="20"/>
        </w:rPr>
        <w:t>Gustave Flaubert</w:t>
      </w:r>
      <w:r>
        <w:rPr>
          <w:b/>
          <w:sz w:val="20"/>
          <w:szCs w:val="20"/>
        </w:rPr>
        <w:tab/>
        <w:t xml:space="preserve"> - </w:t>
      </w:r>
      <w:r w:rsidRPr="005669C6">
        <w:rPr>
          <w:b/>
          <w:sz w:val="20"/>
          <w:szCs w:val="20"/>
        </w:rPr>
        <w:t>Madame Bovary</w:t>
      </w:r>
    </w:p>
    <w:p w:rsidR="003A6325" w:rsidRPr="00547C3E" w:rsidRDefault="003A6325" w:rsidP="003A6325">
      <w:pPr>
        <w:rPr>
          <w:b/>
          <w:sz w:val="20"/>
          <w:szCs w:val="20"/>
        </w:rPr>
      </w:pPr>
      <w:r>
        <w:rPr>
          <w:b/>
          <w:sz w:val="20"/>
          <w:szCs w:val="20"/>
        </w:rPr>
        <w:t>John Fowles - The French Lieutenant’s Woman</w:t>
      </w:r>
    </w:p>
    <w:p w:rsidR="003A6325" w:rsidRDefault="003A6325" w:rsidP="006C654C">
      <w:pPr>
        <w:rPr>
          <w:b/>
          <w:sz w:val="20"/>
        </w:rPr>
      </w:pPr>
      <w:r>
        <w:rPr>
          <w:b/>
          <w:sz w:val="20"/>
        </w:rPr>
        <w:t xml:space="preserve">E.M. Forster – </w:t>
      </w:r>
      <w:r w:rsidRPr="00234851">
        <w:rPr>
          <w:b/>
          <w:sz w:val="20"/>
        </w:rPr>
        <w:t>A Room with a View</w:t>
      </w:r>
      <w:r>
        <w:rPr>
          <w:b/>
          <w:sz w:val="20"/>
        </w:rPr>
        <w:t xml:space="preserve">, Howard’s End, Where Angels Fear to Tread, </w:t>
      </w:r>
      <w:r w:rsidRPr="00234851">
        <w:rPr>
          <w:b/>
          <w:sz w:val="20"/>
        </w:rPr>
        <w:t>A Passage to India</w:t>
      </w:r>
    </w:p>
    <w:p w:rsidR="003A6325" w:rsidRPr="00547C3E" w:rsidRDefault="003A6325" w:rsidP="006C654C">
      <w:pPr>
        <w:rPr>
          <w:b/>
          <w:sz w:val="20"/>
          <w:szCs w:val="20"/>
        </w:rPr>
      </w:pPr>
      <w:r>
        <w:rPr>
          <w:b/>
          <w:sz w:val="20"/>
          <w:szCs w:val="20"/>
        </w:rPr>
        <w:t>Charles Frazier - Cold Mountain</w:t>
      </w:r>
    </w:p>
    <w:p w:rsidR="006C654C" w:rsidRDefault="006C654C" w:rsidP="006C654C">
      <w:pPr>
        <w:rPr>
          <w:b/>
          <w:sz w:val="20"/>
        </w:rPr>
      </w:pPr>
      <w:r>
        <w:rPr>
          <w:b/>
          <w:sz w:val="20"/>
        </w:rPr>
        <w:t>Elizabeth Gaskell –</w:t>
      </w:r>
      <w:r w:rsidR="004D3626">
        <w:rPr>
          <w:b/>
          <w:sz w:val="20"/>
        </w:rPr>
        <w:t xml:space="preserve"> </w:t>
      </w:r>
      <w:r>
        <w:rPr>
          <w:b/>
          <w:sz w:val="20"/>
        </w:rPr>
        <w:t>North and South</w:t>
      </w:r>
      <w:r w:rsidR="002F2778">
        <w:rPr>
          <w:b/>
          <w:sz w:val="20"/>
        </w:rPr>
        <w:t>, Wives and Daughters, Mary Barton</w:t>
      </w:r>
    </w:p>
    <w:p w:rsidR="00E46E79" w:rsidRDefault="00E46E79" w:rsidP="00E46E79">
      <w:pPr>
        <w:rPr>
          <w:b/>
          <w:sz w:val="20"/>
        </w:rPr>
      </w:pPr>
      <w:r>
        <w:rPr>
          <w:b/>
          <w:sz w:val="20"/>
        </w:rPr>
        <w:t>Matt Haig – How to Stop Time</w:t>
      </w:r>
    </w:p>
    <w:p w:rsidR="005669C6" w:rsidRPr="00547C3E" w:rsidRDefault="00B139AA" w:rsidP="004D3626">
      <w:pPr>
        <w:rPr>
          <w:b/>
          <w:sz w:val="20"/>
        </w:rPr>
      </w:pPr>
      <w:r>
        <w:rPr>
          <w:b/>
          <w:sz w:val="20"/>
        </w:rPr>
        <w:t>Thomas Hardy</w:t>
      </w:r>
      <w:r w:rsidR="006C654C">
        <w:rPr>
          <w:b/>
          <w:sz w:val="20"/>
        </w:rPr>
        <w:t xml:space="preserve"> –</w:t>
      </w:r>
      <w:r w:rsidR="004D3626">
        <w:rPr>
          <w:b/>
          <w:sz w:val="20"/>
        </w:rPr>
        <w:t xml:space="preserve"> </w:t>
      </w:r>
      <w:r w:rsidR="00641E59">
        <w:rPr>
          <w:b/>
          <w:sz w:val="20"/>
        </w:rPr>
        <w:t>Jude the Obscure</w:t>
      </w:r>
      <w:r w:rsidR="00234851">
        <w:rPr>
          <w:b/>
          <w:sz w:val="20"/>
        </w:rPr>
        <w:t>,</w:t>
      </w:r>
      <w:r w:rsidR="00641E59">
        <w:rPr>
          <w:b/>
          <w:sz w:val="20"/>
        </w:rPr>
        <w:t xml:space="preserve"> </w:t>
      </w:r>
      <w:r w:rsidR="006C654C">
        <w:rPr>
          <w:b/>
          <w:sz w:val="20"/>
        </w:rPr>
        <w:t>Tess of the D’Urbervilles</w:t>
      </w:r>
      <w:r w:rsidR="000C2B40">
        <w:rPr>
          <w:b/>
          <w:sz w:val="20"/>
        </w:rPr>
        <w:t>, Far From the Madding Crowd</w:t>
      </w:r>
      <w:r w:rsidR="00D86CBE">
        <w:rPr>
          <w:b/>
          <w:sz w:val="20"/>
        </w:rPr>
        <w:t>, The Mayor of Casterbridge</w:t>
      </w:r>
    </w:p>
    <w:p w:rsidR="006C654C" w:rsidRDefault="006C654C" w:rsidP="006C654C">
      <w:pPr>
        <w:rPr>
          <w:b/>
          <w:sz w:val="20"/>
        </w:rPr>
      </w:pPr>
      <w:r>
        <w:rPr>
          <w:b/>
          <w:sz w:val="20"/>
        </w:rPr>
        <w:t xml:space="preserve">L.P. Hartley </w:t>
      </w:r>
      <w:r w:rsidR="00190FB4">
        <w:rPr>
          <w:b/>
          <w:sz w:val="20"/>
        </w:rPr>
        <w:t>– The</w:t>
      </w:r>
      <w:r>
        <w:rPr>
          <w:b/>
          <w:sz w:val="20"/>
        </w:rPr>
        <w:t xml:space="preserve"> Go-Between</w:t>
      </w:r>
    </w:p>
    <w:p w:rsidR="002F2778" w:rsidRPr="002F2778" w:rsidRDefault="002F2778" w:rsidP="002F2778">
      <w:pPr>
        <w:rPr>
          <w:b/>
          <w:sz w:val="20"/>
          <w:szCs w:val="20"/>
        </w:rPr>
      </w:pPr>
      <w:r w:rsidRPr="002F2778">
        <w:rPr>
          <w:b/>
          <w:sz w:val="20"/>
          <w:szCs w:val="20"/>
        </w:rPr>
        <w:t>Khaled Hos</w:t>
      </w:r>
      <w:r>
        <w:rPr>
          <w:b/>
          <w:sz w:val="20"/>
          <w:szCs w:val="20"/>
        </w:rPr>
        <w:t>seini - A Thousand Splendid Suns</w:t>
      </w:r>
    </w:p>
    <w:p w:rsidR="005669C6" w:rsidRPr="005669C6" w:rsidRDefault="005669C6" w:rsidP="005669C6">
      <w:pPr>
        <w:rPr>
          <w:b/>
          <w:sz w:val="20"/>
          <w:szCs w:val="20"/>
        </w:rPr>
      </w:pPr>
      <w:r>
        <w:rPr>
          <w:b/>
          <w:sz w:val="20"/>
          <w:szCs w:val="20"/>
        </w:rPr>
        <w:t xml:space="preserve">Kazuo Ishiguru - </w:t>
      </w:r>
      <w:r w:rsidRPr="005669C6">
        <w:rPr>
          <w:b/>
          <w:sz w:val="20"/>
          <w:szCs w:val="20"/>
        </w:rPr>
        <w:t>Remains of the Day</w:t>
      </w:r>
      <w:r w:rsidR="005A1197">
        <w:rPr>
          <w:b/>
          <w:sz w:val="20"/>
          <w:szCs w:val="20"/>
        </w:rPr>
        <w:t>, Never Let Me Go</w:t>
      </w:r>
    </w:p>
    <w:p w:rsidR="002F2778" w:rsidRPr="00547C3E" w:rsidRDefault="003A6325" w:rsidP="006C654C">
      <w:pPr>
        <w:rPr>
          <w:b/>
          <w:sz w:val="20"/>
          <w:szCs w:val="20"/>
        </w:rPr>
      </w:pPr>
      <w:r>
        <w:rPr>
          <w:b/>
          <w:sz w:val="20"/>
          <w:szCs w:val="20"/>
        </w:rPr>
        <w:t xml:space="preserve">Henry James - </w:t>
      </w:r>
      <w:r w:rsidRPr="003A6325">
        <w:rPr>
          <w:b/>
          <w:sz w:val="20"/>
          <w:szCs w:val="20"/>
        </w:rPr>
        <w:t>Daisy Miller</w:t>
      </w:r>
    </w:p>
    <w:p w:rsidR="002F2778" w:rsidRPr="000A78D5" w:rsidRDefault="002F2778" w:rsidP="006C654C">
      <w:pPr>
        <w:rPr>
          <w:b/>
          <w:sz w:val="20"/>
          <w:szCs w:val="20"/>
        </w:rPr>
      </w:pPr>
      <w:r w:rsidRPr="002F2778">
        <w:rPr>
          <w:b/>
          <w:sz w:val="20"/>
          <w:szCs w:val="20"/>
        </w:rPr>
        <w:t xml:space="preserve">D. H. Lawrence </w:t>
      </w:r>
      <w:r w:rsidRPr="00113E6E">
        <w:rPr>
          <w:b/>
          <w:sz w:val="20"/>
          <w:szCs w:val="20"/>
        </w:rPr>
        <w:t>- Lady Chatterley’s Lover</w:t>
      </w:r>
      <w:r w:rsidRPr="002F2778">
        <w:rPr>
          <w:b/>
          <w:sz w:val="20"/>
          <w:szCs w:val="20"/>
        </w:rPr>
        <w:t>, The Rainbow</w:t>
      </w:r>
    </w:p>
    <w:p w:rsidR="006C654C" w:rsidRDefault="006C654C" w:rsidP="006C654C">
      <w:pPr>
        <w:rPr>
          <w:b/>
          <w:sz w:val="20"/>
        </w:rPr>
      </w:pPr>
      <w:r>
        <w:rPr>
          <w:b/>
          <w:sz w:val="20"/>
        </w:rPr>
        <w:t>Daphne Du Maurier –</w:t>
      </w:r>
      <w:r w:rsidR="004D3626">
        <w:rPr>
          <w:b/>
          <w:sz w:val="20"/>
        </w:rPr>
        <w:t xml:space="preserve"> </w:t>
      </w:r>
      <w:r>
        <w:rPr>
          <w:b/>
          <w:sz w:val="20"/>
        </w:rPr>
        <w:t>Rebecca</w:t>
      </w:r>
      <w:r w:rsidR="003F2719">
        <w:rPr>
          <w:b/>
          <w:sz w:val="20"/>
        </w:rPr>
        <w:t>, Jamaica Inn, My Cousin Rachel</w:t>
      </w:r>
      <w:r w:rsidR="005669C6">
        <w:rPr>
          <w:b/>
          <w:sz w:val="20"/>
        </w:rPr>
        <w:t>, Frenchman’s Creek</w:t>
      </w:r>
    </w:p>
    <w:p w:rsidR="006C654C" w:rsidRDefault="006C654C" w:rsidP="006C654C">
      <w:pPr>
        <w:rPr>
          <w:b/>
          <w:sz w:val="20"/>
        </w:rPr>
      </w:pPr>
      <w:r>
        <w:rPr>
          <w:b/>
          <w:sz w:val="20"/>
        </w:rPr>
        <w:t>Ian McEwan –</w:t>
      </w:r>
      <w:r w:rsidR="004D3626">
        <w:rPr>
          <w:b/>
          <w:sz w:val="20"/>
        </w:rPr>
        <w:t xml:space="preserve"> </w:t>
      </w:r>
      <w:r>
        <w:rPr>
          <w:b/>
          <w:sz w:val="20"/>
        </w:rPr>
        <w:t>Atonement</w:t>
      </w:r>
      <w:r w:rsidR="003F2719">
        <w:rPr>
          <w:b/>
          <w:sz w:val="20"/>
        </w:rPr>
        <w:t>, On Chesil Beach, Enduring Love, Amsterdam</w:t>
      </w:r>
    </w:p>
    <w:p w:rsidR="00FB4FA5" w:rsidRPr="00547C3E" w:rsidRDefault="00FB4FA5" w:rsidP="006C654C">
      <w:pPr>
        <w:rPr>
          <w:b/>
          <w:sz w:val="20"/>
          <w:szCs w:val="20"/>
        </w:rPr>
      </w:pPr>
      <w:r>
        <w:rPr>
          <w:b/>
          <w:sz w:val="20"/>
          <w:szCs w:val="20"/>
        </w:rPr>
        <w:t xml:space="preserve">Boris Pasternak - </w:t>
      </w:r>
      <w:r w:rsidRPr="00FB4FA5">
        <w:rPr>
          <w:b/>
          <w:sz w:val="20"/>
          <w:szCs w:val="20"/>
        </w:rPr>
        <w:t>Dr Zhivago</w:t>
      </w:r>
    </w:p>
    <w:p w:rsidR="006C654C" w:rsidRDefault="006C654C" w:rsidP="006C654C">
      <w:pPr>
        <w:rPr>
          <w:b/>
          <w:sz w:val="20"/>
        </w:rPr>
      </w:pPr>
      <w:r>
        <w:rPr>
          <w:b/>
          <w:sz w:val="20"/>
        </w:rPr>
        <w:t>Charlotte Perkins Gilman –</w:t>
      </w:r>
      <w:r w:rsidR="004D3626">
        <w:rPr>
          <w:b/>
          <w:sz w:val="20"/>
        </w:rPr>
        <w:t xml:space="preserve"> </w:t>
      </w:r>
      <w:r>
        <w:rPr>
          <w:b/>
          <w:sz w:val="20"/>
        </w:rPr>
        <w:t>The Yellow Wallpaper</w:t>
      </w:r>
    </w:p>
    <w:p w:rsidR="006C654C" w:rsidRDefault="006C654C" w:rsidP="006C654C">
      <w:pPr>
        <w:rPr>
          <w:b/>
          <w:sz w:val="20"/>
        </w:rPr>
      </w:pPr>
      <w:r>
        <w:rPr>
          <w:b/>
          <w:sz w:val="20"/>
        </w:rPr>
        <w:t>Mary Shelley –</w:t>
      </w:r>
      <w:r w:rsidR="004D3626">
        <w:rPr>
          <w:b/>
          <w:sz w:val="20"/>
        </w:rPr>
        <w:t xml:space="preserve"> </w:t>
      </w:r>
      <w:r>
        <w:rPr>
          <w:b/>
          <w:sz w:val="20"/>
        </w:rPr>
        <w:t>Frankenstein</w:t>
      </w:r>
    </w:p>
    <w:p w:rsidR="006C654C" w:rsidRDefault="006C654C" w:rsidP="006C654C">
      <w:pPr>
        <w:rPr>
          <w:b/>
          <w:sz w:val="20"/>
        </w:rPr>
      </w:pPr>
      <w:r>
        <w:rPr>
          <w:b/>
          <w:sz w:val="20"/>
        </w:rPr>
        <w:lastRenderedPageBreak/>
        <w:t>William Makepeace Thackeray –</w:t>
      </w:r>
      <w:r w:rsidR="004D3626">
        <w:rPr>
          <w:b/>
          <w:sz w:val="20"/>
        </w:rPr>
        <w:t xml:space="preserve"> </w:t>
      </w:r>
      <w:r>
        <w:rPr>
          <w:b/>
          <w:sz w:val="20"/>
        </w:rPr>
        <w:t>Vanity Fair</w:t>
      </w:r>
    </w:p>
    <w:p w:rsidR="00E46E79" w:rsidRDefault="00E46E79" w:rsidP="006C654C">
      <w:pPr>
        <w:rPr>
          <w:b/>
          <w:sz w:val="20"/>
        </w:rPr>
      </w:pPr>
      <w:r>
        <w:rPr>
          <w:b/>
          <w:sz w:val="20"/>
        </w:rPr>
        <w:t>Arundhati Roy – The God of S</w:t>
      </w:r>
      <w:r w:rsidR="00207F08">
        <w:rPr>
          <w:b/>
          <w:sz w:val="20"/>
        </w:rPr>
        <w:t>mall Thin</w:t>
      </w:r>
      <w:bookmarkStart w:id="0" w:name="_GoBack"/>
      <w:bookmarkEnd w:id="0"/>
      <w:r>
        <w:rPr>
          <w:b/>
          <w:sz w:val="20"/>
        </w:rPr>
        <w:t>gs</w:t>
      </w:r>
    </w:p>
    <w:p w:rsidR="002F2778" w:rsidRDefault="002F2778" w:rsidP="002F2778">
      <w:pPr>
        <w:rPr>
          <w:b/>
          <w:sz w:val="20"/>
          <w:szCs w:val="20"/>
        </w:rPr>
      </w:pPr>
      <w:r>
        <w:rPr>
          <w:b/>
          <w:sz w:val="20"/>
          <w:szCs w:val="20"/>
        </w:rPr>
        <w:t xml:space="preserve">Rose Tremain - </w:t>
      </w:r>
      <w:r w:rsidRPr="002F2778">
        <w:rPr>
          <w:b/>
          <w:sz w:val="20"/>
          <w:szCs w:val="20"/>
        </w:rPr>
        <w:t>The Road Ho</w:t>
      </w:r>
      <w:r>
        <w:rPr>
          <w:b/>
          <w:sz w:val="20"/>
          <w:szCs w:val="20"/>
        </w:rPr>
        <w:t>me</w:t>
      </w:r>
    </w:p>
    <w:p w:rsidR="002F2778" w:rsidRPr="00547C3E" w:rsidRDefault="002F2778" w:rsidP="006C654C">
      <w:pPr>
        <w:rPr>
          <w:b/>
          <w:sz w:val="20"/>
          <w:szCs w:val="20"/>
        </w:rPr>
      </w:pPr>
      <w:r>
        <w:rPr>
          <w:b/>
          <w:sz w:val="20"/>
          <w:szCs w:val="20"/>
        </w:rPr>
        <w:t>Leo Tolstoy – Anna Karenina</w:t>
      </w:r>
    </w:p>
    <w:p w:rsidR="002F2778" w:rsidRDefault="002F2778" w:rsidP="002F2778">
      <w:pPr>
        <w:rPr>
          <w:b/>
          <w:sz w:val="20"/>
          <w:szCs w:val="20"/>
        </w:rPr>
      </w:pPr>
      <w:r>
        <w:rPr>
          <w:b/>
          <w:sz w:val="20"/>
          <w:szCs w:val="20"/>
        </w:rPr>
        <w:t xml:space="preserve">Ann Tyler - </w:t>
      </w:r>
      <w:r w:rsidRPr="002F2778">
        <w:rPr>
          <w:b/>
          <w:sz w:val="20"/>
          <w:szCs w:val="20"/>
        </w:rPr>
        <w:t>Ladder of Years</w:t>
      </w:r>
      <w:r>
        <w:rPr>
          <w:b/>
          <w:sz w:val="20"/>
          <w:szCs w:val="20"/>
        </w:rPr>
        <w:t xml:space="preserve">, </w:t>
      </w:r>
      <w:r w:rsidRPr="002F2778">
        <w:rPr>
          <w:b/>
          <w:sz w:val="20"/>
          <w:szCs w:val="20"/>
        </w:rPr>
        <w:t>Digging to America</w:t>
      </w:r>
      <w:r w:rsidR="00E46E79">
        <w:rPr>
          <w:b/>
          <w:sz w:val="20"/>
          <w:szCs w:val="20"/>
        </w:rPr>
        <w:t>, Vinegar Girl</w:t>
      </w:r>
    </w:p>
    <w:p w:rsidR="002F2778" w:rsidRPr="00547C3E" w:rsidRDefault="002F2778" w:rsidP="002F2778">
      <w:pPr>
        <w:rPr>
          <w:b/>
          <w:sz w:val="20"/>
          <w:szCs w:val="20"/>
        </w:rPr>
      </w:pPr>
      <w:r>
        <w:rPr>
          <w:b/>
          <w:sz w:val="20"/>
          <w:szCs w:val="20"/>
        </w:rPr>
        <w:t xml:space="preserve">Carol Shields - </w:t>
      </w:r>
      <w:r w:rsidRPr="002F2778">
        <w:rPr>
          <w:b/>
          <w:sz w:val="20"/>
          <w:szCs w:val="20"/>
        </w:rPr>
        <w:t>The Stone Diaries</w:t>
      </w:r>
      <w:r>
        <w:rPr>
          <w:b/>
          <w:sz w:val="20"/>
          <w:szCs w:val="20"/>
        </w:rPr>
        <w:t>, Happenstance</w:t>
      </w:r>
      <w:r>
        <w:tab/>
      </w:r>
    </w:p>
    <w:p w:rsidR="002F2778" w:rsidRPr="002F2778" w:rsidRDefault="005669C6" w:rsidP="002F2778">
      <w:pPr>
        <w:rPr>
          <w:b/>
          <w:sz w:val="20"/>
          <w:szCs w:val="20"/>
        </w:rPr>
      </w:pPr>
      <w:r>
        <w:rPr>
          <w:b/>
          <w:sz w:val="20"/>
          <w:szCs w:val="20"/>
        </w:rPr>
        <w:t>Evelyn Waugh – Brideshead Revisited</w:t>
      </w:r>
    </w:p>
    <w:p w:rsidR="006A4E70" w:rsidRPr="006A4E70" w:rsidRDefault="006A4E70" w:rsidP="006A4E70">
      <w:pPr>
        <w:rPr>
          <w:b/>
          <w:sz w:val="20"/>
          <w:szCs w:val="20"/>
        </w:rPr>
      </w:pPr>
      <w:r>
        <w:rPr>
          <w:b/>
          <w:sz w:val="20"/>
          <w:szCs w:val="20"/>
        </w:rPr>
        <w:t xml:space="preserve">Niall Williams - </w:t>
      </w:r>
      <w:r w:rsidRPr="006A4E70">
        <w:rPr>
          <w:b/>
          <w:sz w:val="20"/>
          <w:szCs w:val="20"/>
        </w:rPr>
        <w:t>Four Letters of Love</w:t>
      </w:r>
    </w:p>
    <w:p w:rsidR="002F2778" w:rsidRPr="00547C3E" w:rsidRDefault="005669C6" w:rsidP="006C654C">
      <w:pPr>
        <w:rPr>
          <w:b/>
          <w:sz w:val="20"/>
          <w:szCs w:val="20"/>
        </w:rPr>
      </w:pPr>
      <w:r>
        <w:rPr>
          <w:b/>
          <w:sz w:val="20"/>
        </w:rPr>
        <w:t xml:space="preserve">Virginia Woolf - </w:t>
      </w:r>
      <w:r w:rsidRPr="005669C6">
        <w:rPr>
          <w:b/>
          <w:sz w:val="20"/>
          <w:szCs w:val="20"/>
        </w:rPr>
        <w:t>The Lighthouse</w:t>
      </w:r>
      <w:r>
        <w:rPr>
          <w:b/>
          <w:sz w:val="20"/>
          <w:szCs w:val="20"/>
        </w:rPr>
        <w:t xml:space="preserve">, </w:t>
      </w:r>
      <w:r w:rsidRPr="005669C6">
        <w:rPr>
          <w:b/>
          <w:sz w:val="20"/>
          <w:szCs w:val="20"/>
        </w:rPr>
        <w:t>Mrs Dalloway</w:t>
      </w:r>
      <w:r>
        <w:rPr>
          <w:b/>
          <w:sz w:val="20"/>
          <w:szCs w:val="20"/>
        </w:rPr>
        <w:t>, Between the Acts</w:t>
      </w:r>
    </w:p>
    <w:p w:rsidR="006C654C" w:rsidRDefault="006C654C" w:rsidP="006C654C">
      <w:pPr>
        <w:rPr>
          <w:b/>
          <w:sz w:val="20"/>
        </w:rPr>
      </w:pPr>
      <w:r>
        <w:rPr>
          <w:b/>
          <w:sz w:val="20"/>
        </w:rPr>
        <w:t>Oscar Wilde –</w:t>
      </w:r>
      <w:r w:rsidR="004D3626">
        <w:rPr>
          <w:b/>
          <w:sz w:val="20"/>
        </w:rPr>
        <w:t xml:space="preserve"> </w:t>
      </w:r>
      <w:r>
        <w:rPr>
          <w:b/>
          <w:sz w:val="20"/>
        </w:rPr>
        <w:t>The Picture of Dorian Gray</w:t>
      </w:r>
    </w:p>
    <w:p w:rsidR="00D11B29" w:rsidRDefault="00D11B29" w:rsidP="00D11B29">
      <w:pPr>
        <w:jc w:val="center"/>
        <w:rPr>
          <w:b/>
          <w:sz w:val="24"/>
          <w:szCs w:val="24"/>
        </w:rPr>
      </w:pPr>
      <w:r w:rsidRPr="00D11B29">
        <w:rPr>
          <w:b/>
          <w:sz w:val="24"/>
          <w:szCs w:val="24"/>
        </w:rPr>
        <w:t>Short Stories</w:t>
      </w:r>
    </w:p>
    <w:p w:rsidR="00D11B29" w:rsidRDefault="00D11B29" w:rsidP="00D11B29">
      <w:pPr>
        <w:rPr>
          <w:b/>
          <w:sz w:val="20"/>
          <w:szCs w:val="20"/>
        </w:rPr>
      </w:pPr>
      <w:r w:rsidRPr="00D11B29">
        <w:rPr>
          <w:b/>
          <w:sz w:val="20"/>
          <w:szCs w:val="20"/>
        </w:rPr>
        <w:t>The Oxford Book of English Short Stories (Oxford Books of Prose and Verse) – edited by A. S. Byatt</w:t>
      </w:r>
    </w:p>
    <w:p w:rsidR="00D11B29" w:rsidRPr="00D11B29" w:rsidRDefault="00D11B29" w:rsidP="00D11B29">
      <w:pPr>
        <w:rPr>
          <w:b/>
          <w:sz w:val="20"/>
          <w:szCs w:val="20"/>
        </w:rPr>
      </w:pPr>
      <w:r>
        <w:rPr>
          <w:b/>
          <w:sz w:val="20"/>
          <w:szCs w:val="20"/>
        </w:rPr>
        <w:t>Penguin Classics – 80p series</w:t>
      </w:r>
    </w:p>
    <w:p w:rsidR="006C654C" w:rsidRDefault="006C654C" w:rsidP="0054476A">
      <w:pPr>
        <w:jc w:val="center"/>
        <w:rPr>
          <w:b/>
          <w:sz w:val="24"/>
          <w:szCs w:val="24"/>
        </w:rPr>
      </w:pPr>
      <w:r w:rsidRPr="00613D3A">
        <w:rPr>
          <w:b/>
          <w:sz w:val="24"/>
          <w:szCs w:val="24"/>
        </w:rPr>
        <w:t>Drama</w:t>
      </w:r>
    </w:p>
    <w:p w:rsidR="005669C6" w:rsidRPr="00547C3E" w:rsidRDefault="005669C6" w:rsidP="00547C3E">
      <w:pPr>
        <w:rPr>
          <w:b/>
          <w:sz w:val="20"/>
          <w:szCs w:val="20"/>
        </w:rPr>
      </w:pPr>
      <w:r>
        <w:rPr>
          <w:b/>
          <w:sz w:val="20"/>
          <w:szCs w:val="20"/>
        </w:rPr>
        <w:t xml:space="preserve">Steven Berkoff </w:t>
      </w:r>
      <w:r w:rsidR="005A1197">
        <w:rPr>
          <w:b/>
          <w:sz w:val="20"/>
          <w:szCs w:val="20"/>
        </w:rPr>
        <w:t>– Metamorphosis</w:t>
      </w:r>
    </w:p>
    <w:p w:rsidR="00E46E79" w:rsidRDefault="00E46E79" w:rsidP="00E46E79">
      <w:pPr>
        <w:rPr>
          <w:b/>
          <w:sz w:val="20"/>
        </w:rPr>
      </w:pPr>
      <w:r>
        <w:rPr>
          <w:b/>
          <w:sz w:val="20"/>
        </w:rPr>
        <w:t>George Bernard Shaw – Pygmalion</w:t>
      </w:r>
    </w:p>
    <w:p w:rsidR="006C654C" w:rsidRDefault="006C654C" w:rsidP="006C654C">
      <w:pPr>
        <w:rPr>
          <w:b/>
          <w:sz w:val="20"/>
        </w:rPr>
      </w:pPr>
      <w:r>
        <w:rPr>
          <w:b/>
          <w:sz w:val="20"/>
        </w:rPr>
        <w:t>William Congreve –</w:t>
      </w:r>
      <w:r w:rsidR="004D3626">
        <w:rPr>
          <w:b/>
          <w:sz w:val="20"/>
        </w:rPr>
        <w:t xml:space="preserve"> </w:t>
      </w:r>
      <w:r>
        <w:rPr>
          <w:b/>
          <w:sz w:val="20"/>
        </w:rPr>
        <w:t>The Way of the World</w:t>
      </w:r>
    </w:p>
    <w:p w:rsidR="00E46E79" w:rsidRDefault="00E46E79" w:rsidP="006C654C">
      <w:pPr>
        <w:rPr>
          <w:b/>
          <w:sz w:val="20"/>
        </w:rPr>
      </w:pPr>
      <w:r>
        <w:rPr>
          <w:b/>
          <w:sz w:val="20"/>
        </w:rPr>
        <w:t>John Ford – Tis Pity She’s a Whore</w:t>
      </w:r>
    </w:p>
    <w:p w:rsidR="00E46E79" w:rsidRDefault="00E46E79" w:rsidP="00E46E79">
      <w:pPr>
        <w:rPr>
          <w:b/>
          <w:sz w:val="20"/>
        </w:rPr>
      </w:pPr>
      <w:r>
        <w:rPr>
          <w:b/>
          <w:sz w:val="20"/>
        </w:rPr>
        <w:t>Oliver Goldsmith – She Stoops to Conquer</w:t>
      </w:r>
    </w:p>
    <w:p w:rsidR="006C654C" w:rsidRDefault="006C654C" w:rsidP="006C654C">
      <w:pPr>
        <w:rPr>
          <w:b/>
          <w:sz w:val="20"/>
        </w:rPr>
      </w:pPr>
      <w:r>
        <w:rPr>
          <w:b/>
          <w:sz w:val="20"/>
        </w:rPr>
        <w:t>Henrik Ibsen –</w:t>
      </w:r>
      <w:r w:rsidR="004D3626">
        <w:rPr>
          <w:b/>
          <w:sz w:val="20"/>
        </w:rPr>
        <w:t xml:space="preserve"> </w:t>
      </w:r>
      <w:r>
        <w:rPr>
          <w:b/>
          <w:sz w:val="20"/>
        </w:rPr>
        <w:t>A Doll’s House</w:t>
      </w:r>
      <w:r w:rsidR="00207261">
        <w:rPr>
          <w:b/>
          <w:sz w:val="20"/>
        </w:rPr>
        <w:t xml:space="preserve">, </w:t>
      </w:r>
      <w:r>
        <w:rPr>
          <w:b/>
          <w:sz w:val="20"/>
        </w:rPr>
        <w:t>Hedda Gabler</w:t>
      </w:r>
    </w:p>
    <w:p w:rsidR="00E46E79" w:rsidRDefault="00E46E79" w:rsidP="006C654C">
      <w:pPr>
        <w:rPr>
          <w:b/>
          <w:sz w:val="20"/>
        </w:rPr>
      </w:pPr>
      <w:r>
        <w:rPr>
          <w:b/>
          <w:sz w:val="20"/>
        </w:rPr>
        <w:t>William Shakespeare – The Taming of the Shrew, The Winter’s Tale, Measure for Measure, Much Ado About Nothing</w:t>
      </w:r>
    </w:p>
    <w:p w:rsidR="006C654C" w:rsidRDefault="006C654C" w:rsidP="006C654C">
      <w:pPr>
        <w:rPr>
          <w:b/>
          <w:sz w:val="20"/>
        </w:rPr>
      </w:pPr>
      <w:r>
        <w:rPr>
          <w:b/>
          <w:sz w:val="20"/>
        </w:rPr>
        <w:t>Richard Brinsley Sheridan –</w:t>
      </w:r>
      <w:r w:rsidR="004D3626">
        <w:rPr>
          <w:b/>
          <w:sz w:val="20"/>
        </w:rPr>
        <w:t xml:space="preserve"> </w:t>
      </w:r>
      <w:r>
        <w:rPr>
          <w:b/>
          <w:sz w:val="20"/>
        </w:rPr>
        <w:t>The School for Scandal</w:t>
      </w:r>
    </w:p>
    <w:p w:rsidR="006C654C" w:rsidRDefault="006C654C" w:rsidP="006C654C">
      <w:pPr>
        <w:rPr>
          <w:b/>
          <w:sz w:val="20"/>
        </w:rPr>
      </w:pPr>
      <w:r>
        <w:rPr>
          <w:b/>
          <w:sz w:val="20"/>
        </w:rPr>
        <w:t xml:space="preserve">Oscar Wilde – </w:t>
      </w:r>
      <w:r w:rsidR="004D3626">
        <w:rPr>
          <w:b/>
          <w:sz w:val="20"/>
        </w:rPr>
        <w:t xml:space="preserve"> </w:t>
      </w:r>
      <w:r>
        <w:rPr>
          <w:b/>
          <w:sz w:val="20"/>
        </w:rPr>
        <w:t>any play by this writer</w:t>
      </w:r>
    </w:p>
    <w:p w:rsidR="005A1197" w:rsidRDefault="005A1197" w:rsidP="006C654C">
      <w:pPr>
        <w:rPr>
          <w:b/>
          <w:sz w:val="20"/>
        </w:rPr>
      </w:pPr>
      <w:r>
        <w:rPr>
          <w:b/>
          <w:sz w:val="20"/>
        </w:rPr>
        <w:t>Niall Williams – Four Letters of Love</w:t>
      </w:r>
    </w:p>
    <w:p w:rsidR="00E46E79" w:rsidRDefault="00E46E79" w:rsidP="006C654C">
      <w:pPr>
        <w:rPr>
          <w:b/>
          <w:sz w:val="20"/>
        </w:rPr>
      </w:pPr>
      <w:r>
        <w:rPr>
          <w:b/>
          <w:sz w:val="20"/>
        </w:rPr>
        <w:t>Tennessee Williams – A Streetcar Named Desire</w:t>
      </w:r>
    </w:p>
    <w:p w:rsidR="00547C3E" w:rsidRDefault="006C654C" w:rsidP="006C654C">
      <w:pPr>
        <w:rPr>
          <w:b/>
          <w:sz w:val="20"/>
        </w:rPr>
      </w:pPr>
      <w:r>
        <w:rPr>
          <w:b/>
          <w:sz w:val="20"/>
        </w:rPr>
        <w:t>William Wycherley –</w:t>
      </w:r>
      <w:r w:rsidR="004D3626">
        <w:rPr>
          <w:b/>
          <w:sz w:val="20"/>
        </w:rPr>
        <w:t xml:space="preserve"> </w:t>
      </w:r>
      <w:r>
        <w:rPr>
          <w:b/>
          <w:sz w:val="20"/>
        </w:rPr>
        <w:t>The Country Wife</w:t>
      </w:r>
    </w:p>
    <w:p w:rsidR="006C654C" w:rsidRPr="00613D3A" w:rsidRDefault="006C654C" w:rsidP="004D3626">
      <w:pPr>
        <w:jc w:val="center"/>
        <w:rPr>
          <w:b/>
          <w:sz w:val="24"/>
          <w:szCs w:val="24"/>
        </w:rPr>
      </w:pPr>
      <w:r w:rsidRPr="00613D3A">
        <w:rPr>
          <w:b/>
          <w:sz w:val="24"/>
          <w:szCs w:val="24"/>
        </w:rPr>
        <w:lastRenderedPageBreak/>
        <w:t>Poetry</w:t>
      </w:r>
    </w:p>
    <w:p w:rsidR="006C654C" w:rsidRDefault="006C654C" w:rsidP="006C654C">
      <w:pPr>
        <w:rPr>
          <w:b/>
          <w:sz w:val="20"/>
        </w:rPr>
      </w:pPr>
      <w:r>
        <w:rPr>
          <w:b/>
          <w:sz w:val="20"/>
        </w:rPr>
        <w:t>Geoffrey Chaucer –</w:t>
      </w:r>
      <w:r w:rsidR="004D3626">
        <w:rPr>
          <w:b/>
          <w:sz w:val="20"/>
        </w:rPr>
        <w:t xml:space="preserve"> </w:t>
      </w:r>
      <w:r>
        <w:rPr>
          <w:b/>
          <w:sz w:val="20"/>
        </w:rPr>
        <w:t>‘The Wife of Bath’s Tale’</w:t>
      </w:r>
      <w:r w:rsidR="004D3626">
        <w:rPr>
          <w:b/>
          <w:sz w:val="20"/>
        </w:rPr>
        <w:t xml:space="preserve">; </w:t>
      </w:r>
      <w:r>
        <w:rPr>
          <w:b/>
          <w:sz w:val="20"/>
        </w:rPr>
        <w:t>‘The Miller’s Tale’</w:t>
      </w:r>
    </w:p>
    <w:p w:rsidR="006C654C" w:rsidRDefault="006C654C" w:rsidP="006C654C">
      <w:pPr>
        <w:rPr>
          <w:b/>
          <w:sz w:val="20"/>
        </w:rPr>
      </w:pPr>
      <w:r>
        <w:rPr>
          <w:b/>
          <w:sz w:val="20"/>
        </w:rPr>
        <w:t>Samuel Taylor Coleridge –</w:t>
      </w:r>
      <w:r w:rsidR="004D3626">
        <w:rPr>
          <w:b/>
          <w:sz w:val="20"/>
        </w:rPr>
        <w:t xml:space="preserve"> </w:t>
      </w:r>
      <w:r>
        <w:rPr>
          <w:b/>
          <w:sz w:val="20"/>
        </w:rPr>
        <w:t>‘The Rime of the Ancient Mariner’</w:t>
      </w:r>
    </w:p>
    <w:p w:rsidR="00234851" w:rsidRDefault="00234851" w:rsidP="006C654C">
      <w:pPr>
        <w:rPr>
          <w:b/>
          <w:sz w:val="20"/>
        </w:rPr>
      </w:pPr>
      <w:r>
        <w:rPr>
          <w:b/>
          <w:sz w:val="20"/>
        </w:rPr>
        <w:t>Samuel Taylor Coleridge – Poetry Collection</w:t>
      </w:r>
    </w:p>
    <w:p w:rsidR="00AC439C" w:rsidRDefault="00AC439C" w:rsidP="006C654C">
      <w:pPr>
        <w:rPr>
          <w:b/>
          <w:sz w:val="20"/>
        </w:rPr>
      </w:pPr>
      <w:r>
        <w:rPr>
          <w:b/>
          <w:sz w:val="20"/>
        </w:rPr>
        <w:t>Carol Ann Duffy – The World’s Wife, Rapture, Feminine Gospels</w:t>
      </w:r>
    </w:p>
    <w:p w:rsidR="00AC439C" w:rsidRDefault="00AC439C" w:rsidP="006C654C">
      <w:pPr>
        <w:rPr>
          <w:b/>
          <w:sz w:val="20"/>
        </w:rPr>
      </w:pPr>
      <w:r>
        <w:rPr>
          <w:b/>
          <w:sz w:val="20"/>
        </w:rPr>
        <w:t>Thomas Hardy – ‘Emma’ poems</w:t>
      </w:r>
    </w:p>
    <w:p w:rsidR="006C654C" w:rsidRDefault="006C654C" w:rsidP="004D3626">
      <w:pPr>
        <w:rPr>
          <w:b/>
          <w:sz w:val="20"/>
        </w:rPr>
      </w:pPr>
      <w:r>
        <w:rPr>
          <w:b/>
          <w:sz w:val="20"/>
        </w:rPr>
        <w:t>John Keats –</w:t>
      </w:r>
      <w:r w:rsidR="004D3626">
        <w:rPr>
          <w:b/>
          <w:sz w:val="20"/>
        </w:rPr>
        <w:t xml:space="preserve"> </w:t>
      </w:r>
      <w:r>
        <w:rPr>
          <w:b/>
          <w:sz w:val="20"/>
        </w:rPr>
        <w:t>‘Lamia’</w:t>
      </w:r>
      <w:r w:rsidR="004D3626">
        <w:rPr>
          <w:b/>
          <w:sz w:val="20"/>
        </w:rPr>
        <w:t xml:space="preserve">; </w:t>
      </w:r>
      <w:r>
        <w:rPr>
          <w:b/>
          <w:sz w:val="20"/>
        </w:rPr>
        <w:t>‘Isabella or the Pot of Basil’</w:t>
      </w:r>
      <w:r w:rsidR="004D3626">
        <w:rPr>
          <w:b/>
          <w:sz w:val="20"/>
        </w:rPr>
        <w:t xml:space="preserve">; </w:t>
      </w:r>
      <w:r>
        <w:rPr>
          <w:b/>
          <w:sz w:val="20"/>
        </w:rPr>
        <w:t>‘The Eve of St Agnes’</w:t>
      </w:r>
      <w:r w:rsidR="004D3626">
        <w:rPr>
          <w:b/>
          <w:sz w:val="20"/>
        </w:rPr>
        <w:t xml:space="preserve">; </w:t>
      </w:r>
      <w:r>
        <w:rPr>
          <w:b/>
          <w:sz w:val="20"/>
        </w:rPr>
        <w:t>‘Le Belle Dame Sans Merci’</w:t>
      </w:r>
    </w:p>
    <w:p w:rsidR="00AC439C" w:rsidRDefault="00AC439C" w:rsidP="004D3626">
      <w:pPr>
        <w:rPr>
          <w:b/>
          <w:sz w:val="20"/>
        </w:rPr>
      </w:pPr>
      <w:r>
        <w:rPr>
          <w:b/>
          <w:sz w:val="20"/>
        </w:rPr>
        <w:t>Alfred Lord Tennyson – Collected Poems</w:t>
      </w:r>
    </w:p>
    <w:p w:rsidR="007869A1" w:rsidRDefault="00547C3E">
      <w:pPr>
        <w:rPr>
          <w:b/>
          <w:sz w:val="20"/>
        </w:rPr>
      </w:pPr>
      <w:r>
        <w:rPr>
          <w:b/>
          <w:sz w:val="20"/>
        </w:rPr>
        <w:t>William Wordsworth and Samuel Taylor Coleridge – Lyrical Ballads</w:t>
      </w:r>
    </w:p>
    <w:p w:rsidR="00E46E79" w:rsidRDefault="00E46E79">
      <w:pPr>
        <w:rPr>
          <w:b/>
          <w:sz w:val="20"/>
        </w:rPr>
      </w:pPr>
      <w:r>
        <w:rPr>
          <w:b/>
          <w:sz w:val="20"/>
        </w:rPr>
        <w:t>The New Faber Book of Love Poems</w:t>
      </w:r>
    </w:p>
    <w:p w:rsidR="00E46E79" w:rsidRPr="00641E59" w:rsidRDefault="00E46E79">
      <w:pPr>
        <w:rPr>
          <w:b/>
          <w:sz w:val="20"/>
        </w:rPr>
      </w:pPr>
      <w:r>
        <w:rPr>
          <w:b/>
          <w:sz w:val="20"/>
        </w:rPr>
        <w:t>The Nation’s Favourite Love Poems</w:t>
      </w:r>
    </w:p>
    <w:sectPr w:rsidR="00E46E79" w:rsidRPr="00641E59" w:rsidSect="000D71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B244C"/>
    <w:multiLevelType w:val="hybridMultilevel"/>
    <w:tmpl w:val="40DA54B2"/>
    <w:lvl w:ilvl="0" w:tplc="7EFE4C36">
      <w:start w:val="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8407D3"/>
    <w:multiLevelType w:val="hybridMultilevel"/>
    <w:tmpl w:val="D0F01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67E"/>
    <w:rsid w:val="0004685F"/>
    <w:rsid w:val="00060ED2"/>
    <w:rsid w:val="00086221"/>
    <w:rsid w:val="000A78D5"/>
    <w:rsid w:val="000C2B40"/>
    <w:rsid w:val="000D62F7"/>
    <w:rsid w:val="00113E6E"/>
    <w:rsid w:val="00181953"/>
    <w:rsid w:val="00190FB4"/>
    <w:rsid w:val="00207261"/>
    <w:rsid w:val="00207F08"/>
    <w:rsid w:val="0022174C"/>
    <w:rsid w:val="00234851"/>
    <w:rsid w:val="00235C1C"/>
    <w:rsid w:val="002F2778"/>
    <w:rsid w:val="00344C4D"/>
    <w:rsid w:val="003A6325"/>
    <w:rsid w:val="003C5E8C"/>
    <w:rsid w:val="003D54DA"/>
    <w:rsid w:val="003E2838"/>
    <w:rsid w:val="003F2719"/>
    <w:rsid w:val="0048567E"/>
    <w:rsid w:val="004B18EE"/>
    <w:rsid w:val="004D3626"/>
    <w:rsid w:val="00506314"/>
    <w:rsid w:val="0054476A"/>
    <w:rsid w:val="00547C3E"/>
    <w:rsid w:val="005669C6"/>
    <w:rsid w:val="005A1197"/>
    <w:rsid w:val="005D60D6"/>
    <w:rsid w:val="00613D3A"/>
    <w:rsid w:val="00641E59"/>
    <w:rsid w:val="00650253"/>
    <w:rsid w:val="006A4E70"/>
    <w:rsid w:val="006C654C"/>
    <w:rsid w:val="00751994"/>
    <w:rsid w:val="00776747"/>
    <w:rsid w:val="007869A1"/>
    <w:rsid w:val="007A17A4"/>
    <w:rsid w:val="007D04B7"/>
    <w:rsid w:val="008341EF"/>
    <w:rsid w:val="008642EE"/>
    <w:rsid w:val="009207E0"/>
    <w:rsid w:val="00984204"/>
    <w:rsid w:val="009D7104"/>
    <w:rsid w:val="009E0DFE"/>
    <w:rsid w:val="009E5164"/>
    <w:rsid w:val="00A07F9E"/>
    <w:rsid w:val="00AC439C"/>
    <w:rsid w:val="00AE70FF"/>
    <w:rsid w:val="00B139AA"/>
    <w:rsid w:val="00B362B4"/>
    <w:rsid w:val="00B971E0"/>
    <w:rsid w:val="00BA1C6B"/>
    <w:rsid w:val="00BD5218"/>
    <w:rsid w:val="00D073C7"/>
    <w:rsid w:val="00D11B29"/>
    <w:rsid w:val="00D86CBE"/>
    <w:rsid w:val="00DF0A37"/>
    <w:rsid w:val="00E163A3"/>
    <w:rsid w:val="00E46E79"/>
    <w:rsid w:val="00E63450"/>
    <w:rsid w:val="00FB4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15547F-B8AE-486C-9587-E60EE46C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67E"/>
    <w:rPr>
      <w:rFonts w:eastAsiaTheme="minorEastAsia"/>
      <w:lang w:eastAsia="en-GB"/>
    </w:rPr>
  </w:style>
  <w:style w:type="paragraph" w:styleId="Heading1">
    <w:name w:val="heading 1"/>
    <w:basedOn w:val="Normal"/>
    <w:link w:val="Heading1Char"/>
    <w:uiPriority w:val="9"/>
    <w:qFormat/>
    <w:rsid w:val="00D11B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67E"/>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8567E"/>
    <w:pPr>
      <w:ind w:left="720"/>
      <w:contextualSpacing/>
    </w:pPr>
  </w:style>
  <w:style w:type="paragraph" w:styleId="BalloonText">
    <w:name w:val="Balloon Text"/>
    <w:basedOn w:val="Normal"/>
    <w:link w:val="BalloonTextChar"/>
    <w:uiPriority w:val="99"/>
    <w:semiHidden/>
    <w:unhideWhenUsed/>
    <w:rsid w:val="00060E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ED2"/>
    <w:rPr>
      <w:rFonts w:ascii="Tahoma" w:eastAsiaTheme="minorEastAsia" w:hAnsi="Tahoma" w:cs="Tahoma"/>
      <w:sz w:val="16"/>
      <w:szCs w:val="16"/>
      <w:lang w:eastAsia="en-GB"/>
    </w:rPr>
  </w:style>
  <w:style w:type="character" w:customStyle="1" w:styleId="Heading1Char">
    <w:name w:val="Heading 1 Char"/>
    <w:basedOn w:val="DefaultParagraphFont"/>
    <w:link w:val="Heading1"/>
    <w:uiPriority w:val="9"/>
    <w:rsid w:val="00D11B29"/>
    <w:rPr>
      <w:rFonts w:ascii="Times New Roman" w:eastAsia="Times New Roman" w:hAnsi="Times New Roman" w:cs="Times New Roman"/>
      <w:b/>
      <w:bCs/>
      <w:kern w:val="36"/>
      <w:sz w:val="48"/>
      <w:szCs w:val="48"/>
      <w:lang w:eastAsia="en-GB"/>
    </w:rPr>
  </w:style>
  <w:style w:type="character" w:customStyle="1" w:styleId="a-size-large">
    <w:name w:val="a-size-large"/>
    <w:basedOn w:val="DefaultParagraphFont"/>
    <w:rsid w:val="00D11B29"/>
  </w:style>
  <w:style w:type="character" w:customStyle="1" w:styleId="apple-converted-space">
    <w:name w:val="apple-converted-space"/>
    <w:basedOn w:val="DefaultParagraphFont"/>
    <w:rsid w:val="00D11B29"/>
  </w:style>
  <w:style w:type="character" w:customStyle="1" w:styleId="a-size-medium">
    <w:name w:val="a-size-medium"/>
    <w:basedOn w:val="DefaultParagraphFont"/>
    <w:rsid w:val="00D11B29"/>
  </w:style>
  <w:style w:type="character" w:customStyle="1" w:styleId="a-declarative">
    <w:name w:val="a-declarative"/>
    <w:basedOn w:val="DefaultParagraphFont"/>
    <w:rsid w:val="00D11B29"/>
  </w:style>
  <w:style w:type="character" w:styleId="Hyperlink">
    <w:name w:val="Hyperlink"/>
    <w:basedOn w:val="DefaultParagraphFont"/>
    <w:uiPriority w:val="99"/>
    <w:semiHidden/>
    <w:unhideWhenUsed/>
    <w:rsid w:val="00D11B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977949">
      <w:bodyDiv w:val="1"/>
      <w:marLeft w:val="0"/>
      <w:marRight w:val="0"/>
      <w:marTop w:val="0"/>
      <w:marBottom w:val="0"/>
      <w:divBdr>
        <w:top w:val="none" w:sz="0" w:space="0" w:color="auto"/>
        <w:left w:val="none" w:sz="0" w:space="0" w:color="auto"/>
        <w:bottom w:val="none" w:sz="0" w:space="0" w:color="auto"/>
        <w:right w:val="none" w:sz="0" w:space="0" w:color="auto"/>
      </w:divBdr>
      <w:divsChild>
        <w:div w:id="1090152951">
          <w:marLeft w:val="0"/>
          <w:marRight w:val="0"/>
          <w:marTop w:val="0"/>
          <w:marBottom w:val="330"/>
          <w:divBdr>
            <w:top w:val="none" w:sz="0" w:space="0" w:color="auto"/>
            <w:left w:val="none" w:sz="0" w:space="0" w:color="auto"/>
            <w:bottom w:val="none" w:sz="0" w:space="0" w:color="auto"/>
            <w:right w:val="none" w:sz="0" w:space="0" w:color="auto"/>
          </w:divBdr>
        </w:div>
        <w:div w:id="1474639849">
          <w:marLeft w:val="0"/>
          <w:marRight w:val="0"/>
          <w:marTop w:val="0"/>
          <w:marBottom w:val="0"/>
          <w:divBdr>
            <w:top w:val="none" w:sz="0" w:space="0" w:color="auto"/>
            <w:left w:val="none" w:sz="0" w:space="0" w:color="auto"/>
            <w:bottom w:val="none" w:sz="0" w:space="0" w:color="auto"/>
            <w:right w:val="none" w:sz="0" w:space="0" w:color="auto"/>
          </w:divBdr>
        </w:div>
      </w:divsChild>
    </w:div>
    <w:div w:id="807280114">
      <w:bodyDiv w:val="1"/>
      <w:marLeft w:val="0"/>
      <w:marRight w:val="0"/>
      <w:marTop w:val="0"/>
      <w:marBottom w:val="0"/>
      <w:divBdr>
        <w:top w:val="none" w:sz="0" w:space="0" w:color="auto"/>
        <w:left w:val="none" w:sz="0" w:space="0" w:color="auto"/>
        <w:bottom w:val="none" w:sz="0" w:space="0" w:color="auto"/>
        <w:right w:val="none" w:sz="0" w:space="0" w:color="auto"/>
      </w:divBdr>
    </w:div>
    <w:div w:id="1490056728">
      <w:bodyDiv w:val="1"/>
      <w:marLeft w:val="0"/>
      <w:marRight w:val="0"/>
      <w:marTop w:val="0"/>
      <w:marBottom w:val="0"/>
      <w:divBdr>
        <w:top w:val="none" w:sz="0" w:space="0" w:color="auto"/>
        <w:left w:val="none" w:sz="0" w:space="0" w:color="auto"/>
        <w:bottom w:val="none" w:sz="0" w:space="0" w:color="auto"/>
        <w:right w:val="none" w:sz="0" w:space="0" w:color="auto"/>
      </w:divBdr>
    </w:div>
    <w:div w:id="188424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The Piggott School</Company>
  <LinksUpToDate>false</LinksUpToDate>
  <CharactersWithSpaces>7483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Reardon-Morgan</dc:creator>
  <cp:lastModifiedBy>Grace Swanborough</cp:lastModifiedBy>
  <cp:revision>10</cp:revision>
  <cp:lastPrinted>2018-06-07T11:49:00Z</cp:lastPrinted>
  <dcterms:created xsi:type="dcterms:W3CDTF">2019-06-05T08:46:00Z</dcterms:created>
  <dcterms:modified xsi:type="dcterms:W3CDTF">2019-06-05T09:02:00Z</dcterms:modified>
</cp:coreProperties>
</file>